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本次检验项目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饼干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  </w:t>
      </w:r>
    </w:p>
    <w:p>
      <w:pPr>
        <w:spacing w:line="560" w:lineRule="exact"/>
        <w:ind w:left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GB 2760-2014《食品安全国家标准 食品添加剂使用标准》；GB 7100-2015《食品安全国家标准 饼干》。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before="156" w:beforeLines="50" w:after="156" w:afterLines="50" w:line="560" w:lineRule="exact"/>
        <w:ind w:firstLine="640" w:firstLineChars="200"/>
        <w:rPr>
          <w:rFonts w:ascii="方正小标宋简体" w:eastAsia="仿宋_GB2312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大肠菌群、山梨酸及其钾盐(以山梨酸计)、脱氢乙酸及其钠盐(以脱氢乙酸计)、铝的残留量(干样品、以Al计)、防腐剂混合使用时各自用量占其最大使用量的比例之和、霉菌。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餐饮食品</w:t>
      </w:r>
    </w:p>
    <w:p>
      <w:pPr>
        <w:spacing w:line="560" w:lineRule="exact"/>
        <w:ind w:left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2761-2017《食品安全国家标准 食品中真菌毒素限量》；GB 2762-2022《食品安全国家标准 食品中污染物限量》； GB 2730-2015《食品安全国家标准 腌腊肉制品》；GB 29921-2013《食品安全国家标准 食品中致病菌限量》；GB 14934-2016《食品安全国家标准 消毒餐(饮)具》。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山梨酸及其钾盐(以山梨酸计)、糖精钠(以糖精计)、脱氢乙酸及其钠盐(以脱氢乙酸计)、苯甲酸及其钠盐(以苯甲酸计)、防腐剂混合使用时各自用量占其最大使用量的比例之和、铅(以Pb计)、铝的残留量(干样品、以Al计)、过氧化值(以脂肪计)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、胭脂红、苯并[a]芘、阿斯巴甜、甜蜜素(以环己基氨基磺酸计)、三氯蔗糖、乙酰磺胺酸钾(安赛蜜)、大肠菌群、沙门氏菌、阴离子合成洗涤剂(以十二烷基苯磺酸钠计)、黄曲霉毒素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坚果与籽类食品》；GB 2760-2014《食品安全国家标准 食品添加剂使用标准》；GB 2761-2017《食品安全国家标准 食品中真菌毒素限量》。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以环己基氨基磺酸计</w:t>
      </w:r>
      <w:r>
        <w:rPr>
          <w:rFonts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以脂肪计</w:t>
      </w:r>
      <w:r>
        <w:rPr>
          <w:rFonts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以脂肪计</w:t>
      </w:r>
      <w:r>
        <w:rPr>
          <w:rFonts w:ascii="仿宋_GB2312" w:hAnsi="仿宋_GB2312" w:eastAsia="仿宋_GB2312" w:cs="仿宋_GB2312"/>
          <w:sz w:val="32"/>
          <w:szCs w:val="32"/>
        </w:rPr>
        <w:t>)(KOH)、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淀粉及淀粉制品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GB 2760-2014《食品安全国家标准 食品添加剂使用标准》；GB 2762-2022《食品安全国家标准 食品中污染物限量》；GB 31637-2016《食品安全国家标准 食用淀粉》。</w:t>
      </w:r>
    </w:p>
    <w:p>
      <w:pPr>
        <w:numPr>
          <w:ilvl w:val="0"/>
          <w:numId w:val="1"/>
        </w:numPr>
        <w:spacing w:line="560" w:lineRule="exact"/>
        <w:ind w:firstLine="64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大肠菌群、菌落总数、铅(以Pb计)、霉菌和酵母、脱氢乙酸及其钠盐(以脱氢乙酸计)、二氧化硫残留量、山梨酸及其钾盐(以山梨酸计)、苯甲酸及其钠盐(以苯甲酸计)、铅(以Pb计)、铝的残留量(干样品、以Al计)、防腐剂混合使用时各自用量占其最大使用量的比例之和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pStyle w:val="10"/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2762-2022《食品安全国家标准 食品中污染物限量》；GB 2763-2021《食品安全国家标准 食品中农药最大残留限量》；SB/T 10371-2003《鸡精调味料》；GB/T 8967-2007《谷氨酸钠(味精)》；GB 2717-2018《食品安全国家标准 酱油》；整顿办函〔2011〕1号《食品中可能违法添加的非食用物质和易滥用的食品添加剂品种名单（第五批）》；食品企业标准。</w:t>
      </w:r>
    </w:p>
    <w:p>
      <w:pPr>
        <w:adjustRightInd w:val="0"/>
        <w:snapToGrid w:val="0"/>
        <w:spacing w:line="6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肠菌群、山梨酸及其钾盐(以山梨酸计)、氨基酸态氮、糖精钠(以糖精计)、菌落总数；谷氨酸钠；呈味核苷酸二钠、甜蜜素(以环己基氨基磺酸计)、总砷(以As计)、铅(以Pb计)；山梨酸及其钾盐(以山梨酸计)、脱氢乙酸及其钠盐(以脱氢乙酸计)、苯甲酸及其钠盐(以苯甲酸计) 、防腐剂混合使用时各自用量占其最大使用量的比例之和、二氧化硫残留量、罗丹明B、苏丹红、 罂粟碱、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丙溴磷、多菌灵、氯氰菊酯和高效氯氰菊酯。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豆制品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pStyle w:val="10"/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2712-2014《食品安全国家标准 豆制品》；GB 2760-2014《食品安全国家标准 食品添加剂使用标准》；GB 2761-2017《食品安全国家标准 食品中真菌毒素限量》。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、糖精钠(以糖精计)、脱氢乙酸及其钠盐(以脱氢乙酸计)、苯甲酸及其钠盐(以苯甲酸计)、铝的残留量(干样品，以Al计)、防腐剂混合使用时各自用量占其最大使用量的比例之和、大肠菌群、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方便食品</w:t>
      </w:r>
    </w:p>
    <w:p>
      <w:pPr>
        <w:pStyle w:val="10"/>
        <w:spacing w:line="620" w:lineRule="exact"/>
        <w:ind w:left="48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adjustRightInd w:val="0"/>
        <w:snapToGrid w:val="0"/>
        <w:spacing w:line="6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食品添加剂使用标准》；食品企业标准。</w:t>
      </w:r>
    </w:p>
    <w:p>
      <w:pPr>
        <w:adjustRightInd w:val="0"/>
        <w:snapToGrid w:val="0"/>
        <w:spacing w:line="6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氯蔗糖、山梨酸及其钾盐(以山梨酸计)、糖精钠(以糖精计)、脱氢乙酸及其钠盐(以脱氢乙酸计)、苯甲酸及其钠盐(以苯甲酸计)、防腐剂混合使用时各自用量占其最大使用量的比例之和、铅(以Pb计)、大肠菌群、菌落总数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糕点、面包》；GB 2760-2014《食品安全国家标准 食品添加剂使用标准》。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山梨酸及其钾盐(以山梨酸计)、甜蜜素(以环己基氨基磺酸计)、糖精钠(以糖精计)、苯甲酸及其钠盐(以苯甲酸计)、菌落总数、防腐剂混合使用时各自用量占其最大使用量的比例之和。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2757-2012《食品安全国家标准 蒸馏酒及其配制酒》；GB 2758-2012《食品安全国家标准 发酵酒及其配制酒》；GB 2760-2014《食品安全国家标准 食品添加剂使用标准》；GB/T 10781.1-2021《白酒质量要求 第1部分：浓香型白酒》；GB/T 10781.2-2022《白酒质量要求 第2部分:清香型白酒》；GB/T 4927-2008《啤酒》；产品明示质量要求；食品企业标准。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原麦汁浓度、甲醛、酒精度、三氯蔗糖、氰化物(以HCN计)、甜蜜素(以环己基氨基磺酸计)、糖精钠(以糖精计)。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食品中污染物限量》；GB 2761-2017《食品安全国家标准 食品中真菌毒素限量》；GB 2760-2014《食品安全国家标准 食品添加剂使用标准》；GB/T 1355-2021《小麦粉》；卫生部等7部门关于撤销食品添加剂过氧化苯甲酰（面粉增白剂）、过氧化钙的公告（2011年 第4号）；食品企业标准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二氧化硫残留量、山梨酸及其钾盐(以山梨酸计)、脱氢乙酸及其钠盐(以脱氢乙酸计)、苯甲酸及其钠盐(以苯甲酸计)、铅(以Pb计)、防腐剂混合使用时各自用量占其最大使用量的比例之和、偶氮甲酰胺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脱氧雪腐镰刀菌烯醇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赭曲霉毒素</w:t>
      </w:r>
      <w:r>
        <w:rPr>
          <w:rFonts w:ascii="仿宋_GB2312" w:hAnsi="仿宋_GB2312" w:eastAsia="仿宋_GB2312" w:cs="仿宋_GB2312"/>
          <w:sz w:val="32"/>
          <w:szCs w:val="32"/>
        </w:rPr>
        <w:t>A、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过氧化苯甲酰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  <w:lang w:eastAsia="zh-CN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整顿办函〔2011〕1号《食品中可能违法添加的非食用物质和易滥用的食品添加剂品种名单（第五批）；GB 2760-2014《食品安全国家标准 食品添加剂使用标准》；GB 2762-2022《食品安全国家标准 食品中污染物限量》；GB 2726-2016《食品安全国家标准 熟肉制品》。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、糖精钠(以糖精计)、脱氢乙酸及其钠盐(以脱氢乙酸计)、苯甲酸及其钠盐(以苯甲酸计)、防腐剂混合使用时各自用量占其最大使用量的比例之和、亚硝酸盐(以亚硝酸钠计)、氯霉素、胭脂红、苯并[a]芘、过氧化值(以脂肪计)、铅(以Pb计)、菌落总数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灭菌乳》；GB 25191-2010《食品安全国家标准 调制乳》；GB 2760-2014《食品安全国家标准 食品添加剂使用标准》；卫生部；工业和信息化部、农业部、工商总局、质检总局公告2011年第10号《关于三聚氰胺在食品中的限量值的公告》。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三聚氰胺、丙二醇、总固体、脂肪、蔗糖、蛋白质、酸度、非脂乳固体、商业无菌、单核细胞增生李斯特氏菌、大肠菌群、菌落总数、霉菌。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食糖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抽检依据  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GB 13104-2014《食品安全国家标准 食糖》；GB/T 317-2018《白砂糖》；GB/T 35883-2018《冰糖》；QB/T 2685-2023《冰片糖》；GB 2760-2014《食品安全国家标准 食品添加剂使用标准》；食品企业标准。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蔗糖分、还原糖分、总糖分(蔗糖分+还原糖分)、色值、干燥失重、螨、二氧化硫残留量、喹啉黄、新红、日落黄、柠檬黄、红色着色剂混合使用时各自用量占其最大使用量的比例之和、胭脂红、苋菜红、螨、诱惑红、赤藓红、酸性红(又名偶氮玉红)、黄色着色剂混合使用时各自用量占其最大使用量的比例之和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坚果与籽类食品》；GB 22556-2008《豆芽卫生标准》；GB 2763-2021《食品安全国家标准 食品中农药最大残留限量》；GB 2762-2022《食品安全国家标准 食品中污染物限量》；GB 2761-2017《食品安全国家标准 食品中真菌毒素限量》；国家食品药品监督管理总局、农业部、国家卫生和计划生育委员会公告2015年第11号《关于豆芽生产过程中禁止使用6-苄基腺嘌呤等物质的公告》；GB 31650-2019《食品安全国家标准 食品中兽药最大残留限量》；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华人民共和国农业农村部公告 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250号。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氯苯氧乙酸钠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氯苯氧乙酸计</w:t>
      </w:r>
      <w:r>
        <w:rPr>
          <w:rFonts w:ascii="仿宋_GB2312" w:hAnsi="仿宋_GB2312" w:eastAsia="仿宋_GB2312" w:cs="仿宋_GB2312"/>
          <w:sz w:val="32"/>
          <w:szCs w:val="32"/>
        </w:rPr>
        <w:t>)、6-</w:t>
      </w:r>
      <w:r>
        <w:rPr>
          <w:rFonts w:hint="eastAsia" w:ascii="仿宋_GB2312" w:hAnsi="仿宋_GB2312" w:eastAsia="仿宋_GB2312" w:cs="仿宋_GB2312"/>
          <w:sz w:val="32"/>
          <w:szCs w:val="32"/>
        </w:rPr>
        <w:t>苄基腺嘌呤</w:t>
      </w:r>
      <w:r>
        <w:rPr>
          <w:rFonts w:ascii="仿宋_GB2312" w:hAnsi="仿宋_GB2312" w:eastAsia="仿宋_GB2312" w:cs="仿宋_GB2312"/>
          <w:sz w:val="32"/>
          <w:szCs w:val="32"/>
        </w:rPr>
        <w:t>(6-BA)、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亚硫酸盐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Hg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镉(以Cd计)、铬(以Cr计)、总砷(以As计)、无机砷(以As计)、二苯胺、腐霉利、倍硫磷、克百威、啶虫脒、吡虫啉、吡唑醚菌酯，灭蝇胺、氟虫腈、噻虫胺、噻虫嗪、毒死蜱、丙溴磷、百菌清、腈苯唑、腈菌唑、多菌灵、敌敌畏、氯氟氰菊酯和高效氯氟氰菊酯、氰戊菊酯和S-氰戊菊酯、联苯菊酯、苯醚甲环唑、甲胺磷，甲拌磷、乙螨唑、乙酰甲胺磷、氧乐果、阿维菌素、呋喃唑酮代谢物(3-氨基-2-恶唑酮)、地西泮、孔雀石绿、地美硝唑、多西环素、甲硝唑、氟苯尼考、氯霉素、五氯酚酸钠(以五氯酚计)、克伦特罗、地塞米松、恩诺沙星、多西环素、尼卡巴嗪、甲氧苄啶、磺胺类、环丙唑醇、嘧菌酯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戊唑醇、过氧化值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以脂肪计</w:t>
      </w:r>
      <w:r>
        <w:rPr>
          <w:rFonts w:ascii="仿宋_GB2312" w:hAnsi="仿宋_GB2312" w:eastAsia="仿宋_GB2312" w:cs="仿宋_GB2312"/>
          <w:sz w:val="32"/>
          <w:szCs w:val="32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以脂肪计</w:t>
      </w:r>
      <w:r>
        <w:rPr>
          <w:rFonts w:ascii="仿宋_GB2312" w:hAnsi="仿宋_GB2312" w:eastAsia="仿宋_GB2312" w:cs="仿宋_GB2312"/>
          <w:sz w:val="32"/>
          <w:szCs w:val="32"/>
        </w:rPr>
        <w:t>)(KOH)、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赭曲霉毒素A，糖精钠(以糖精计)。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1536-2021《菜籽油》、GB 2716-2018《食品安全国家标准 植物油》、GB 2762-2022《食品安全国家标准 食品中污染物限量》、GB 2760-2014《食品安全国家标准 食品添加剂使用标准》、GB/T 1534-2017《花生油》（压榨一级）、GB 2716-2018《食品安全国家标准 植物油》、GB 2761-2017《食品安全国家标准 食品中真菌毒素限量》；LS/T 10292-1998《食用调和油》；食品企业标准。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溶剂残留量、特丁基对苯二酚(TBHQ)、苯并(a)芘、过氧化值、酸价(KOH)、乙基麦芽酚、溶剂残留量、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铅(以Pb计)、黄曲霉毒素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氯蔗糖、山梨酸及其钾盐(以山梨酸计)、甜蜜素(以环己基氨基磺酸计)、糖精钠(以糖精计)、脱氢乙酸及其钠盐(以脱氢乙酸计)、苯甲酸及其钠盐(以苯甲酸计)、防腐剂混合使用时各自用量占其最大使用量的比例之和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薯类和膨化食品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17401-2014《食品安全国家标准 膨化食品》。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水分、苯甲酸及其钠盐（以苯甲酸计）、山梨酸及其钾盐（以山梨酸计）、糖精钠（以糖精计）、防腐剂混合使用时各自用量占其最大使用量的比例之和、菌落总数、大肠菌群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食品中污染物限量》、GB 14884-2016《食品安全国家标准 蜜饯》。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亮蓝、日落黄、柠檬黄、甜蜜素(以环己基氨基磺酸计)、红色着色剂混合使用时各自用量占其最大使用量的比例之和、胭脂红、苋菜红、苯甲酸及其钠盐(以苯甲酸计)、菌落总数、霉菌、黄色着色剂混合使用时各自用量占其最大使用量的比例之和、二氧化硫残留量、山梨酸及其钾盐(以山梨酸计)、糖精钠(以糖精计)、铅(以Pb计)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2762-2022《食品安全国家标准 食品中污染物限量》；GB 2761-2017《食品安全国家标准 食品中真菌毒素限量》；整顿办函〔2011〕1号《食品中可能违法添加的非食用物质和易滥用的食品添加剂品种名单（第五批）》；GB 19295-2011 《食品安全国家标准 速冻面米制品》；食品企业标准。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氯霉素、胭脂红、过氧化值(以脂肪计)、铅(以Pb计)、铬(以Cr计)，山梨酸及其钾盐(以山梨酸计)、糖精钠(以糖精计)、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2762-2022《食品安全国家标准 食品中污染物限量》；GB 19299-2015《食品安全国家标准 果冻》。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、糖精钠(以糖精计)、苯甲酸及其钠盐(以苯甲酸计)、酵母、防腐剂混合使用时各自用量占其最大使用量的比例之和、霉菌、二氧化硫残留量、日落黄、甜蜜素(以环己基氨基磺酸计)、糖精钠(以糖精计)、铅(以Pb计)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饮料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GB 19298-2014《食品安全国家标准 包装饮用水》；GB/T 21733-2008《茶饮料》；GB 2760-2014《食品安全国家标准 食品添加剂使用标准》；GB 7101-2015《食品安全国家标准 饮料》；卫生部、工业和信息化部、农业部、工商总局、质检总局公告2011年第10号《关于三聚氰胺在食品中的限量值的公告》；产品明示质量要求；食品企业标准。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铜绿假单胞菌、大肠菌群、菌落总数、酵母、霉菌、甜蜜素(以环己基氨基磺酸计)、脱氢乙酸及其钠盐(以脱氢乙酸计)、山梨酸及其钾盐(以山梨酸计)、苯甲酸及其钠盐(以苯甲酸计)、苯甲酸及其钠盐(以苯甲酸计)、防腐剂混合使用时各自用量占其最大使用量的比例之和、咖啡因、茶多酚、亚硝酸盐</w:t>
      </w:r>
      <w:r>
        <w:rPr>
          <w:rStyle w:val="7"/>
          <w:rFonts w:hAnsi="仿宋_GB2312"/>
          <w:color w:val="auto"/>
          <w:sz w:val="32"/>
          <w:szCs w:val="32"/>
        </w:rPr>
        <w:t>(</w:t>
      </w:r>
      <w:r>
        <w:rPr>
          <w:rStyle w:val="7"/>
          <w:rFonts w:hint="eastAsia" w:hAnsi="仿宋_GB2312"/>
          <w:color w:val="auto"/>
          <w:sz w:val="32"/>
          <w:szCs w:val="32"/>
        </w:rPr>
        <w:t>以</w:t>
      </w:r>
      <w:r>
        <w:rPr>
          <w:rStyle w:val="7"/>
          <w:rFonts w:hAnsi="仿宋_GB2312"/>
          <w:color w:val="auto"/>
          <w:sz w:val="32"/>
          <w:szCs w:val="32"/>
        </w:rPr>
        <w:t>NO</w:t>
      </w:r>
      <w:r>
        <w:rPr>
          <w:rStyle w:val="7"/>
          <w:rFonts w:ascii="Cambria Math" w:hAnsi="Cambria Math" w:cs="Cambria Math"/>
          <w:color w:val="auto"/>
          <w:sz w:val="32"/>
          <w:szCs w:val="32"/>
        </w:rPr>
        <w:t>₂</w:t>
      </w:r>
      <w:r>
        <w:rPr>
          <w:rStyle w:val="7"/>
          <w:rFonts w:hAnsi="仿宋_GB2312"/>
          <w:color w:val="auto"/>
          <w:sz w:val="32"/>
          <w:szCs w:val="32"/>
        </w:rPr>
        <w:t>-</w:t>
      </w:r>
      <w:r>
        <w:rPr>
          <w:rStyle w:val="7"/>
          <w:rFonts w:hint="eastAsia" w:hAnsi="仿宋_GB2312"/>
          <w:color w:val="auto"/>
          <w:sz w:val="32"/>
          <w:szCs w:val="32"/>
        </w:rPr>
        <w:t>计</w:t>
      </w:r>
      <w:r>
        <w:rPr>
          <w:rStyle w:val="7"/>
          <w:rFonts w:hAnsi="仿宋_GB2312"/>
          <w:color w:val="auto"/>
          <w:sz w:val="32"/>
          <w:szCs w:val="32"/>
        </w:rPr>
        <w:t>)、</w:t>
      </w:r>
      <w:r>
        <w:rPr>
          <w:rStyle w:val="7"/>
          <w:rFonts w:hint="eastAsia" w:hAnsi="仿宋_GB2312"/>
          <w:color w:val="auto"/>
          <w:sz w:val="32"/>
          <w:szCs w:val="32"/>
        </w:rPr>
        <w:t>余氯</w:t>
      </w:r>
      <w:r>
        <w:rPr>
          <w:rStyle w:val="7"/>
          <w:rFonts w:hAnsi="仿宋_GB2312"/>
          <w:color w:val="auto"/>
          <w:sz w:val="32"/>
          <w:szCs w:val="32"/>
        </w:rPr>
        <w:t>(</w:t>
      </w:r>
      <w:r>
        <w:rPr>
          <w:rStyle w:val="7"/>
          <w:rFonts w:hint="eastAsia" w:hAnsi="仿宋_GB2312"/>
          <w:color w:val="auto"/>
          <w:sz w:val="32"/>
          <w:szCs w:val="32"/>
        </w:rPr>
        <w:t>游离氯</w:t>
      </w:r>
      <w:r>
        <w:rPr>
          <w:rStyle w:val="7"/>
          <w:rFonts w:hAnsi="仿宋_GB2312"/>
          <w:color w:val="auto"/>
          <w:sz w:val="32"/>
          <w:szCs w:val="32"/>
        </w:rPr>
        <w:t>)、</w:t>
      </w:r>
      <w:r>
        <w:rPr>
          <w:rStyle w:val="7"/>
          <w:rFonts w:hint="eastAsia" w:hAnsi="仿宋_GB2312"/>
          <w:color w:val="auto"/>
          <w:sz w:val="32"/>
          <w:szCs w:val="32"/>
        </w:rPr>
        <w:t>溴酸盐</w:t>
      </w:r>
      <w:r>
        <w:rPr>
          <w:rStyle w:val="7"/>
          <w:rFonts w:hAnsi="仿宋_GB2312"/>
          <w:color w:val="auto"/>
          <w:sz w:val="32"/>
          <w:szCs w:val="32"/>
        </w:rPr>
        <w:t>、</w:t>
      </w:r>
      <w:r>
        <w:rPr>
          <w:rFonts w:hint="eastAsia"/>
        </w:rPr>
        <w:t xml:space="preserve"> </w:t>
      </w:r>
      <w:r>
        <w:rPr>
          <w:rStyle w:val="7"/>
          <w:rFonts w:hint="eastAsia" w:hAnsi="仿宋_GB2312"/>
          <w:color w:val="auto"/>
          <w:sz w:val="32"/>
          <w:szCs w:val="32"/>
        </w:rPr>
        <w:t>三聚氰胺、蛋白质。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1E561"/>
    <w:multiLevelType w:val="singleLevel"/>
    <w:tmpl w:val="1871E5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0E90D1"/>
    <w:multiLevelType w:val="singleLevel"/>
    <w:tmpl w:val="220E9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xODFmNzk5OGQxMWI2ZjEwMzhlNTBiYmEwNWQ5MTc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603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3A0B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81680"/>
    <w:rsid w:val="00285F57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24FB"/>
    <w:rsid w:val="004B361A"/>
    <w:rsid w:val="004B465F"/>
    <w:rsid w:val="004B6BC7"/>
    <w:rsid w:val="004C620A"/>
    <w:rsid w:val="004C631C"/>
    <w:rsid w:val="004C75D3"/>
    <w:rsid w:val="004D3094"/>
    <w:rsid w:val="004D754F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100F"/>
    <w:rsid w:val="005C59A6"/>
    <w:rsid w:val="005C6E91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14DFF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C6092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43355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D3F74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460F3"/>
    <w:rsid w:val="00D6079D"/>
    <w:rsid w:val="00D63CCA"/>
    <w:rsid w:val="00D63F68"/>
    <w:rsid w:val="00D7017F"/>
    <w:rsid w:val="00D70E62"/>
    <w:rsid w:val="00D73DEF"/>
    <w:rsid w:val="00D80355"/>
    <w:rsid w:val="00D872AA"/>
    <w:rsid w:val="00D900C1"/>
    <w:rsid w:val="00D95BD5"/>
    <w:rsid w:val="00D96D2E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C6FD5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6043FCE"/>
    <w:rsid w:val="07D54A7E"/>
    <w:rsid w:val="07DB0C2F"/>
    <w:rsid w:val="0BB20367"/>
    <w:rsid w:val="0D0A3F87"/>
    <w:rsid w:val="110059BA"/>
    <w:rsid w:val="11407D54"/>
    <w:rsid w:val="11C3780B"/>
    <w:rsid w:val="129172ED"/>
    <w:rsid w:val="182951C9"/>
    <w:rsid w:val="195339DF"/>
    <w:rsid w:val="1B0C7F5E"/>
    <w:rsid w:val="1D750D86"/>
    <w:rsid w:val="1F5FF99B"/>
    <w:rsid w:val="22E936D5"/>
    <w:rsid w:val="26E6043C"/>
    <w:rsid w:val="26FD5492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F044360"/>
    <w:rsid w:val="303D4735"/>
    <w:rsid w:val="30E0715E"/>
    <w:rsid w:val="30E54E77"/>
    <w:rsid w:val="319367D8"/>
    <w:rsid w:val="320C49D1"/>
    <w:rsid w:val="32AF1480"/>
    <w:rsid w:val="32FF135C"/>
    <w:rsid w:val="34B379E6"/>
    <w:rsid w:val="35D77B8E"/>
    <w:rsid w:val="3A0A6B22"/>
    <w:rsid w:val="3B234744"/>
    <w:rsid w:val="3D082BC1"/>
    <w:rsid w:val="3E6B51DE"/>
    <w:rsid w:val="3ED623EB"/>
    <w:rsid w:val="42E0564A"/>
    <w:rsid w:val="490F3145"/>
    <w:rsid w:val="4D051CBA"/>
    <w:rsid w:val="4ECA6411"/>
    <w:rsid w:val="504B6402"/>
    <w:rsid w:val="50C555A5"/>
    <w:rsid w:val="53EC411F"/>
    <w:rsid w:val="557175DB"/>
    <w:rsid w:val="57266671"/>
    <w:rsid w:val="576E16C4"/>
    <w:rsid w:val="593C03CE"/>
    <w:rsid w:val="5AF8050D"/>
    <w:rsid w:val="5B523ED9"/>
    <w:rsid w:val="5C2E2967"/>
    <w:rsid w:val="5EAA5A5E"/>
    <w:rsid w:val="63802B26"/>
    <w:rsid w:val="63A1448E"/>
    <w:rsid w:val="63AC6360"/>
    <w:rsid w:val="64D94BE3"/>
    <w:rsid w:val="65DE5FE5"/>
    <w:rsid w:val="65F10668"/>
    <w:rsid w:val="68757459"/>
    <w:rsid w:val="687F1A85"/>
    <w:rsid w:val="69A425E5"/>
    <w:rsid w:val="6B6432D1"/>
    <w:rsid w:val="6D6A7235"/>
    <w:rsid w:val="73DE2356"/>
    <w:rsid w:val="73F82C44"/>
    <w:rsid w:val="76D45F92"/>
    <w:rsid w:val="785B7BC2"/>
    <w:rsid w:val="7A684727"/>
    <w:rsid w:val="7CAC1243"/>
    <w:rsid w:val="7CF1AE80"/>
    <w:rsid w:val="7DDC26B6"/>
    <w:rsid w:val="7EAB1087"/>
    <w:rsid w:val="BDDD430E"/>
    <w:rsid w:val="E71FF021"/>
    <w:rsid w:val="EBFFC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字符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895</Words>
  <Characters>5103</Characters>
  <Lines>42</Lines>
  <Paragraphs>11</Paragraphs>
  <TotalTime>164</TotalTime>
  <ScaleCrop>false</ScaleCrop>
  <LinksUpToDate>false</LinksUpToDate>
  <CharactersWithSpaces>5987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2024-04-09T19:33:00Z</dcterms:created>
  <dc:creator>LiLisunshine</dc:creator>
  <cp:lastModifiedBy>user</cp:lastModifiedBy>
  <cp:lastPrinted>2020-08-27T09:32:00Z</cp:lastPrinted>
  <dcterms:modified xsi:type="dcterms:W3CDTF">2024-04-23T16:30:43Z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24108E1F1129403DB6403C6A880DDE1E</vt:lpwstr>
  </property>
</Properties>
</file>