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11</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bookmarkStart w:id="0" w:name="_GoBack"/>
      <w:bookmarkEnd w:id="0"/>
      <w:r>
        <w:rPr>
          <w:rFonts w:hint="eastAsia" w:ascii="仿宋" w:hAnsi="仿宋" w:eastAsia="仿宋" w:cs="仿宋"/>
          <w:b w:val="0"/>
          <w:bCs w:val="0"/>
          <w:sz w:val="32"/>
          <w:szCs w:val="32"/>
          <w:lang w:val="en-US" w:eastAsia="zh-CN"/>
        </w:rPr>
        <w:t>批次不合格食品</w:t>
      </w:r>
      <w:r>
        <w:rPr>
          <w:rFonts w:hint="eastAsia" w:ascii="仿宋" w:hAnsi="仿宋" w:eastAsia="仿宋" w:cs="仿宋"/>
          <w:b w:val="0"/>
          <w:bCs w:val="0"/>
          <w:sz w:val="32"/>
          <w:szCs w:val="32"/>
        </w:rPr>
        <w:t>已</w:t>
      </w:r>
      <w:r>
        <w:rPr>
          <w:rFonts w:hint="eastAsia" w:ascii="仿宋_GB2312" w:hAnsi="宋体" w:eastAsia="仿宋_GB2312" w:cs="宋体"/>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赣县区半山居民宿中心使用不符合食品安全标准的土鸡蛋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（一）产品名称：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土鸡蛋</w:t>
      </w:r>
      <w:r>
        <w:rPr>
          <w:rFonts w:hint="eastAsia" w:ascii="仿宋" w:hAnsi="仿宋" w:eastAsia="仿宋" w:cs="仿宋"/>
          <w:b w:val="0"/>
          <w:bCs w:val="0"/>
          <w:sz w:val="32"/>
          <w:szCs w:val="32"/>
        </w:rPr>
        <w:t>；抽样日期：2023-</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-29；不合格项目：</w:t>
      </w:r>
      <w:r>
        <w:rPr>
          <w:rFonts w:hint="eastAsia" w:ascii="仿宋" w:hAnsi="仿宋" w:eastAsia="仿宋" w:cs="仿宋"/>
          <w:b w:val="0"/>
          <w:bCs w:val="0"/>
          <w:color w:val="000000" w:themeColor="text1"/>
          <w:sz w:val="32"/>
          <w:szCs w:val="32"/>
          <w:lang w:eastAsia="zh-CN"/>
          <w14:textFill>
            <w14:solidFill>
              <w14:schemeClr w14:val="tx1"/>
            </w14:solidFill>
          </w14:textFill>
        </w:rPr>
        <w:t>恩诺沙星</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（二）风险控制：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赣州市市场监督管理执法稽查局赣县分局按规定时间送达检验结果通知书至</w:t>
      </w:r>
      <w:r>
        <w:rPr>
          <w:rFonts w:hint="eastAsia" w:ascii="仿宋" w:hAnsi="仿宋" w:eastAsia="仿宋" w:cs="仿宋"/>
          <w:b w:val="0"/>
          <w:bCs w:val="0"/>
          <w:color w:val="000000" w:themeColor="text1"/>
          <w:sz w:val="32"/>
          <w:szCs w:val="32"/>
          <w:lang w:eastAsia="zh-CN"/>
          <w14:textFill>
            <w14:solidFill>
              <w14:schemeClr w14:val="tx1"/>
            </w14:solidFill>
          </w14:textFill>
        </w:rPr>
        <w:t>赣县区半山居民宿中心</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并责令</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当事人立即停止</w:t>
      </w:r>
      <w:r>
        <w:rPr>
          <w:rFonts w:hint="eastAsia" w:ascii="仿宋" w:hAnsi="仿宋" w:eastAsia="仿宋" w:cs="仿宋"/>
          <w:b w:val="0"/>
          <w:bCs w:val="0"/>
          <w:sz w:val="32"/>
          <w:szCs w:val="32"/>
          <w:lang w:val="en-US" w:eastAsia="zh-CN"/>
        </w:rPr>
        <w:t>使用不符合食品安全标准的土鸡蛋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经核查，该当事人采购了90枚不合格土鸡蛋，除去抽样30枚，其它的已全部</w:t>
      </w:r>
      <w:r>
        <w:rPr>
          <w:rFonts w:hint="eastAsia" w:ascii="仿宋" w:hAnsi="仿宋" w:eastAsia="仿宋" w:cs="仿宋"/>
          <w:b w:val="0"/>
          <w:bCs w:val="0"/>
          <w:sz w:val="32"/>
          <w:szCs w:val="32"/>
          <w:u w:val="none"/>
          <w:lang w:val="en-US" w:eastAsia="zh-CN"/>
        </w:rPr>
        <w:t>制作成菜品售出。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（三）行政处罚：</w:t>
      </w:r>
    </w:p>
    <w:p>
      <w:pPr>
        <w:keepNext w:val="0"/>
        <w:keepLines w:val="0"/>
        <w:pageBreakBefore w:val="0"/>
        <w:kinsoku/>
        <w:wordWrap/>
        <w:overflowPunct/>
        <w:topLinePunct w:val="0"/>
        <w:autoSpaceDE/>
        <w:autoSpaceDN/>
        <w:bidi w:val="0"/>
        <w:adjustRightInd/>
        <w:snapToGrid/>
        <w:spacing w:line="540" w:lineRule="exact"/>
        <w:ind w:firstLine="707" w:firstLineChars="22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当事人</w:t>
      </w:r>
      <w:r>
        <w:rPr>
          <w:rFonts w:hint="eastAsia" w:ascii="仿宋" w:hAnsi="仿宋" w:eastAsia="仿宋" w:cs="仿宋"/>
          <w:b w:val="0"/>
          <w:bCs w:val="0"/>
          <w:sz w:val="32"/>
          <w:szCs w:val="32"/>
          <w:lang w:val="en-US" w:eastAsia="zh-CN"/>
        </w:rPr>
        <w:t>使用</w:t>
      </w:r>
      <w:r>
        <w:rPr>
          <w:rFonts w:hint="eastAsia" w:ascii="仿宋" w:hAnsi="仿宋" w:eastAsia="仿宋" w:cs="仿宋"/>
          <w:b w:val="0"/>
          <w:bCs w:val="0"/>
          <w:sz w:val="32"/>
          <w:szCs w:val="32"/>
        </w:rPr>
        <w:t>不符合食品安全标准</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食品行为，违反了</w:t>
      </w:r>
      <w:r>
        <w:rPr>
          <w:rFonts w:hint="eastAsia" w:ascii="仿宋" w:hAnsi="仿宋" w:eastAsia="仿宋" w:cs="仿宋"/>
          <w:b w:val="0"/>
          <w:bCs w:val="0"/>
          <w:color w:val="000000" w:themeColor="text1"/>
          <w:spacing w:val="-6"/>
          <w:sz w:val="32"/>
          <w:szCs w:val="32"/>
          <w:lang w:eastAsia="zh-CN"/>
          <w14:textFill>
            <w14:solidFill>
              <w14:schemeClr w14:val="tx1"/>
            </w14:solidFill>
          </w14:textFill>
        </w:rPr>
        <w:t>《中华人民共和国食品安全法》第五十</w:t>
      </w:r>
      <w:r>
        <w:rPr>
          <w:rFonts w:hint="eastAsia" w:ascii="仿宋" w:hAnsi="仿宋" w:eastAsia="仿宋" w:cs="仿宋"/>
          <w:b w:val="0"/>
          <w:bCs w:val="0"/>
          <w:color w:val="000000" w:themeColor="text1"/>
          <w:spacing w:val="-6"/>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pacing w:val="-6"/>
          <w:sz w:val="32"/>
          <w:szCs w:val="32"/>
          <w:lang w:eastAsia="zh-CN"/>
          <w14:textFill>
            <w14:solidFill>
              <w14:schemeClr w14:val="tx1"/>
            </w14:solidFill>
          </w14:textFill>
        </w:rPr>
        <w:t>条第</w:t>
      </w:r>
      <w:r>
        <w:rPr>
          <w:rFonts w:hint="eastAsia" w:ascii="仿宋" w:hAnsi="仿宋" w:eastAsia="仿宋" w:cs="仿宋"/>
          <w:b w:val="0"/>
          <w:bCs w:val="0"/>
          <w:color w:val="000000" w:themeColor="text1"/>
          <w:spacing w:val="-6"/>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pacing w:val="-6"/>
          <w:sz w:val="32"/>
          <w:szCs w:val="32"/>
          <w:lang w:eastAsia="zh-CN"/>
          <w14:textFill>
            <w14:solidFill>
              <w14:schemeClr w14:val="tx1"/>
            </w14:solidFill>
          </w14:textFill>
        </w:rPr>
        <w:t>款、第五十五条第</w:t>
      </w:r>
      <w:r>
        <w:rPr>
          <w:rFonts w:hint="eastAsia" w:ascii="仿宋" w:hAnsi="仿宋" w:eastAsia="仿宋" w:cs="仿宋"/>
          <w:b w:val="0"/>
          <w:bCs w:val="0"/>
          <w:color w:val="000000" w:themeColor="text1"/>
          <w:spacing w:val="-6"/>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pacing w:val="-6"/>
          <w:sz w:val="32"/>
          <w:szCs w:val="32"/>
          <w:lang w:eastAsia="zh-CN"/>
          <w14:textFill>
            <w14:solidFill>
              <w14:schemeClr w14:val="tx1"/>
            </w14:solidFill>
          </w14:textFill>
        </w:rPr>
        <w:t>款</w:t>
      </w:r>
      <w:r>
        <w:rPr>
          <w:rFonts w:hint="eastAsia" w:ascii="仿宋" w:hAnsi="仿宋" w:eastAsia="仿宋" w:cs="仿宋"/>
          <w:b w:val="0"/>
          <w:bCs w:val="0"/>
          <w:sz w:val="32"/>
          <w:szCs w:val="32"/>
        </w:rPr>
        <w:t>的规定，鉴于本案当事人积极配合市场监管部门的调查，如实陈述违法事实并主动提供证据材料，采购上述不符合食品安全标准的</w:t>
      </w:r>
      <w:r>
        <w:rPr>
          <w:rFonts w:hint="eastAsia" w:ascii="仿宋" w:hAnsi="仿宋" w:eastAsia="仿宋" w:cs="仿宋"/>
          <w:b w:val="0"/>
          <w:bCs w:val="0"/>
          <w:sz w:val="32"/>
          <w:szCs w:val="32"/>
          <w:lang w:val="en-US" w:eastAsia="zh-CN"/>
        </w:rPr>
        <w:t>土鸡蛋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履行了索证索票进货查验义务，可追溯产品的来源</w:t>
      </w:r>
      <w:r>
        <w:rPr>
          <w:rFonts w:hint="eastAsia" w:ascii="仿宋" w:hAnsi="仿宋" w:eastAsia="仿宋" w:cs="仿宋"/>
          <w:b w:val="0"/>
          <w:bCs w:val="0"/>
          <w:sz w:val="32"/>
          <w:szCs w:val="32"/>
        </w:rPr>
        <w:t>，有证据足以证明没有主观过错</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000000" w:themeColor="text1"/>
          <w:sz w:val="32"/>
          <w:szCs w:val="32"/>
          <w:lang w:eastAsia="zh-CN"/>
          <w14:textFill>
            <w14:solidFill>
              <w14:schemeClr w14:val="tx1"/>
            </w14:solidFill>
          </w14:textFill>
        </w:rPr>
        <w:t>依据《中华人民共和国行政处罚法》第二十八条第一款、第三十三条第二款</w:t>
      </w:r>
      <w:r>
        <w:rPr>
          <w:rFonts w:hint="eastAsia" w:ascii="仿宋" w:hAnsi="仿宋" w:eastAsia="仿宋" w:cs="仿宋"/>
          <w:b w:val="0"/>
          <w:bCs w:val="0"/>
          <w:color w:val="000000" w:themeColor="text1"/>
          <w:spacing w:val="-9"/>
          <w:sz w:val="32"/>
          <w:szCs w:val="32"/>
          <w14:textFill>
            <w14:solidFill>
              <w14:schemeClr w14:val="tx1"/>
            </w14:solidFill>
          </w14:textFill>
        </w:rPr>
        <w:t>和</w:t>
      </w:r>
      <w:r>
        <w:rPr>
          <w:rFonts w:hint="eastAsia" w:ascii="仿宋" w:hAnsi="仿宋" w:eastAsia="仿宋" w:cs="仿宋"/>
          <w:b w:val="0"/>
          <w:bCs w:val="0"/>
          <w:sz w:val="32"/>
          <w:szCs w:val="32"/>
        </w:rPr>
        <w:t>《</w:t>
      </w:r>
      <w:r>
        <w:rPr>
          <w:rFonts w:hint="eastAsia" w:ascii="仿宋" w:hAnsi="仿宋" w:eastAsia="仿宋" w:cs="仿宋"/>
          <w:b w:val="0"/>
          <w:bCs w:val="0"/>
          <w:sz w:val="32"/>
          <w:szCs w:val="32"/>
          <w:shd w:val="clear" w:color="auto" w:fill="FFFFFF"/>
        </w:rPr>
        <w:t>中华人民共和国食品安全法》第一百三十六条</w:t>
      </w:r>
      <w:r>
        <w:rPr>
          <w:rFonts w:hint="eastAsia" w:ascii="仿宋" w:hAnsi="仿宋" w:eastAsia="仿宋" w:cs="仿宋"/>
          <w:b w:val="0"/>
          <w:bCs w:val="0"/>
          <w:sz w:val="32"/>
          <w:szCs w:val="32"/>
        </w:rPr>
        <w:t>的规定，</w:t>
      </w:r>
      <w:r>
        <w:rPr>
          <w:rFonts w:hint="eastAsia" w:ascii="仿宋" w:hAnsi="仿宋" w:eastAsia="仿宋" w:cs="仿宋"/>
          <w:b w:val="0"/>
          <w:bCs w:val="0"/>
          <w:color w:val="auto"/>
          <w:spacing w:val="-9"/>
          <w:sz w:val="32"/>
          <w:szCs w:val="32"/>
        </w:rPr>
        <w:t>责令</w:t>
      </w:r>
      <w:r>
        <w:rPr>
          <w:rFonts w:hint="eastAsia" w:ascii="仿宋" w:hAnsi="仿宋" w:eastAsia="仿宋" w:cs="仿宋"/>
          <w:b w:val="0"/>
          <w:bCs w:val="0"/>
          <w:sz w:val="32"/>
          <w:szCs w:val="32"/>
        </w:rPr>
        <w:t>当事人</w:t>
      </w:r>
      <w:r>
        <w:rPr>
          <w:rFonts w:hint="eastAsia" w:ascii="仿宋" w:hAnsi="仿宋" w:eastAsia="仿宋" w:cs="仿宋"/>
          <w:b w:val="0"/>
          <w:bCs w:val="0"/>
          <w:color w:val="auto"/>
          <w:spacing w:val="-9"/>
          <w:sz w:val="32"/>
          <w:szCs w:val="32"/>
        </w:rPr>
        <w:t>改正上述违法行为，</w:t>
      </w:r>
      <w:r>
        <w:rPr>
          <w:rFonts w:hint="eastAsia" w:ascii="仿宋" w:hAnsi="仿宋" w:eastAsia="仿宋" w:cs="仿宋"/>
          <w:b w:val="0"/>
          <w:bCs w:val="0"/>
          <w:color w:val="auto"/>
          <w:spacing w:val="-9"/>
          <w:sz w:val="32"/>
          <w:szCs w:val="32"/>
          <w:lang w:val="en-US" w:eastAsia="zh-CN"/>
        </w:rPr>
        <w:t>免予</w:t>
      </w:r>
      <w:r>
        <w:rPr>
          <w:rFonts w:hint="eastAsia" w:ascii="仿宋" w:hAnsi="仿宋" w:eastAsia="仿宋" w:cs="仿宋"/>
          <w:b w:val="0"/>
          <w:bCs w:val="0"/>
          <w:color w:val="auto"/>
          <w:spacing w:val="-9"/>
          <w:sz w:val="32"/>
          <w:szCs w:val="32"/>
        </w:rPr>
        <w:t>行政处罚</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sz w:val="32"/>
          <w:szCs w:val="32"/>
        </w:rPr>
        <w:t>不予行政处罚决定书编号：赣市市监稽赣县处</w:t>
      </w:r>
      <w:r>
        <w:rPr>
          <w:rFonts w:hint="eastAsia" w:ascii="仿宋" w:hAnsi="仿宋" w:eastAsia="仿宋" w:cs="仿宋"/>
          <w:b w:val="0"/>
          <w:bCs w:val="0"/>
          <w:sz w:val="32"/>
          <w:szCs w:val="32"/>
          <w:lang w:val="en-US" w:eastAsia="zh-CN"/>
        </w:rPr>
        <w:t>不</w:t>
      </w:r>
      <w:r>
        <w:rPr>
          <w:rFonts w:hint="eastAsia" w:ascii="仿宋" w:hAnsi="仿宋" w:eastAsia="仿宋" w:cs="仿宋"/>
          <w:b w:val="0"/>
          <w:bCs w:val="0"/>
          <w:sz w:val="32"/>
          <w:szCs w:val="32"/>
        </w:rPr>
        <w:t>罚</w:t>
      </w:r>
      <w:r>
        <w:rPr>
          <w:rFonts w:hint="eastAsia" w:ascii="仿宋" w:hAnsi="仿宋" w:eastAsia="仿宋" w:cs="仿宋"/>
          <w:b w:val="0"/>
          <w:bCs w:val="0"/>
          <w:color w:val="000000"/>
          <w:kern w:val="0"/>
          <w:sz w:val="32"/>
          <w:szCs w:val="32"/>
          <w:shd w:val="clear" w:color="auto" w:fill="FFFFFF"/>
        </w:rPr>
        <w:t>〔202</w:t>
      </w:r>
      <w:r>
        <w:rPr>
          <w:rFonts w:hint="eastAsia" w:ascii="仿宋" w:hAnsi="仿宋" w:eastAsia="仿宋" w:cs="仿宋"/>
          <w:b w:val="0"/>
          <w:bCs w:val="0"/>
          <w:color w:val="000000"/>
          <w:kern w:val="0"/>
          <w:sz w:val="32"/>
          <w:szCs w:val="32"/>
          <w:shd w:val="clear" w:color="auto" w:fill="FFFFFF"/>
          <w:lang w:val="en-US" w:eastAsia="zh-CN"/>
        </w:rPr>
        <w:t>4</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val="en-US" w:eastAsia="zh-CN"/>
        </w:rPr>
        <w:t>23</w:t>
      </w:r>
      <w:r>
        <w:rPr>
          <w:rFonts w:hint="eastAsia" w:ascii="仿宋" w:hAnsi="仿宋" w:eastAsia="仿宋" w:cs="仿宋"/>
          <w:b w:val="0"/>
          <w:bCs w:val="0"/>
          <w:color w:val="000000"/>
          <w:kern w:val="0"/>
          <w:sz w:val="32"/>
          <w:szCs w:val="32"/>
          <w:shd w:val="clear" w:color="auto" w:fill="FFFFFF"/>
        </w:rPr>
        <w:t>号）</w:t>
      </w:r>
      <w:r>
        <w:rPr>
          <w:rFonts w:hint="eastAsia" w:ascii="仿宋" w:hAnsi="仿宋" w:eastAsia="仿宋" w:cs="仿宋"/>
          <w:b w:val="0"/>
          <w:bCs w:val="0"/>
          <w:color w:val="auto"/>
          <w:spacing w:val="-9"/>
          <w:sz w:val="32"/>
          <w:szCs w:val="32"/>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kern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kern w:val="0"/>
          <w:sz w:val="32"/>
          <w:szCs w:val="32"/>
          <w:shd w:val="clear" w:color="auto" w:fill="FFFFFF"/>
          <w:lang w:val="en-US" w:eastAsia="zh-CN"/>
        </w:rPr>
      </w:pPr>
      <w:r>
        <w:rPr>
          <w:rFonts w:hint="eastAsia" w:ascii="仿宋" w:hAnsi="仿宋" w:eastAsia="仿宋" w:cs="仿宋"/>
          <w:b/>
          <w:bCs/>
          <w:color w:val="000000"/>
          <w:kern w:val="0"/>
          <w:sz w:val="32"/>
          <w:szCs w:val="32"/>
          <w:shd w:val="clear" w:color="auto" w:fill="FFFFFF"/>
          <w:lang w:val="en-US" w:eastAsia="zh-CN"/>
        </w:rPr>
        <w:t>二、赣州国光实业有限公司赣县店销售不符合食品安全国家标准的脐橙</w:t>
      </w:r>
    </w:p>
    <w:p>
      <w:pPr>
        <w:keepNext w:val="0"/>
        <w:keepLines w:val="0"/>
        <w:pageBreakBefore w:val="0"/>
        <w:kinsoku/>
        <w:wordWrap/>
        <w:overflowPunct/>
        <w:topLinePunct w:val="0"/>
        <w:autoSpaceDE/>
        <w:autoSpaceDN/>
        <w:bidi w:val="0"/>
        <w:snapToGrid/>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（一）产品名称：脐橙；抽样日期：2024-01-03；不合格项目：水胺硫磷。</w:t>
      </w:r>
    </w:p>
    <w:p>
      <w:pPr>
        <w:keepNext w:val="0"/>
        <w:keepLines w:val="0"/>
        <w:pageBreakBefore w:val="0"/>
        <w:kinsoku/>
        <w:wordWrap/>
        <w:overflowPunct/>
        <w:topLinePunct w:val="0"/>
        <w:autoSpaceDE/>
        <w:autoSpaceDN/>
        <w:bidi w:val="0"/>
        <w:snapToGrid/>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（二）风险控制：</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赣州市市场监督管理执法稽查局赣县分局按规定时间送达检验结果通知书至赣州国光实业有限公司赣县店，</w:t>
      </w:r>
      <w:r>
        <w:rPr>
          <w:rFonts w:hint="eastAsia" w:ascii="仿宋" w:hAnsi="仿宋" w:eastAsia="仿宋" w:cs="仿宋"/>
          <w:sz w:val="32"/>
          <w:szCs w:val="32"/>
          <w:lang w:val="en-US" w:eastAsia="zh-CN"/>
        </w:rPr>
        <w:t>责令当事人改正违法行为，并要求召回已售出的不合格食品。经核查，该公司采购该批次脐橙68kg，均已售出，召回0。</w:t>
      </w:r>
    </w:p>
    <w:p>
      <w:pPr>
        <w:keepNext w:val="0"/>
        <w:keepLines w:val="0"/>
        <w:pageBreakBefore w:val="0"/>
        <w:kinsoku/>
        <w:wordWrap/>
        <w:overflowPunct/>
        <w:topLinePunct w:val="0"/>
        <w:autoSpaceDE/>
        <w:autoSpaceDN/>
        <w:bidi w:val="0"/>
        <w:snapToGrid/>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（三）行政处罚：</w:t>
      </w:r>
    </w:p>
    <w:p>
      <w:pPr>
        <w:keepNext w:val="0"/>
        <w:keepLines w:val="0"/>
        <w:pageBreakBefore w:val="0"/>
        <w:kinsoku/>
        <w:wordWrap/>
        <w:overflowPunct/>
        <w:topLinePunct w:val="0"/>
        <w:autoSpaceDE/>
        <w:autoSpaceDN/>
        <w:bidi w:val="0"/>
        <w:snapToGrid/>
        <w:spacing w:line="54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lang w:val="en-US" w:eastAsia="zh-CN"/>
        </w:rPr>
        <w:t>当事人销售不符合食品安全国家标准的脐橙行为，违反了</w:t>
      </w:r>
      <w:r>
        <w:rPr>
          <w:rFonts w:hint="eastAsia" w:ascii="仿宋" w:hAnsi="仿宋" w:eastAsia="仿宋" w:cs="仿宋"/>
          <w:b w:val="0"/>
          <w:bCs w:val="0"/>
          <w:sz w:val="32"/>
          <w:szCs w:val="32"/>
        </w:rPr>
        <w:t>《食用农产品市场销售质量安全监督管理办法》第十五条第一款的规定。鉴于当事人积极配合市场监管部门的调查，如实陈述违法事实并主动提供证据材料，履行了索证索票进货查验义务，可追溯产品的来源，依据《中华人民共和国行政处罚法》第二十八条第一款和《食用农产品市场销售质量安全监督管理办法》第四十八条的规定，责令当事人改正上述违法行为，免予行政处罚</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sz w:val="32"/>
          <w:szCs w:val="32"/>
        </w:rPr>
        <w:t>不予行政处罚决定书编号：赣市市监稽赣县处</w:t>
      </w:r>
      <w:r>
        <w:rPr>
          <w:rFonts w:hint="eastAsia" w:ascii="仿宋" w:hAnsi="仿宋" w:eastAsia="仿宋" w:cs="仿宋"/>
          <w:b w:val="0"/>
          <w:bCs w:val="0"/>
          <w:sz w:val="32"/>
          <w:szCs w:val="32"/>
          <w:lang w:val="en-US" w:eastAsia="zh-CN"/>
        </w:rPr>
        <w:t>不</w:t>
      </w:r>
      <w:r>
        <w:rPr>
          <w:rFonts w:hint="eastAsia" w:ascii="仿宋" w:hAnsi="仿宋" w:eastAsia="仿宋" w:cs="仿宋"/>
          <w:b w:val="0"/>
          <w:bCs w:val="0"/>
          <w:sz w:val="32"/>
          <w:szCs w:val="32"/>
        </w:rPr>
        <w:t>罚</w:t>
      </w:r>
      <w:r>
        <w:rPr>
          <w:rFonts w:hint="eastAsia" w:ascii="仿宋" w:hAnsi="仿宋" w:eastAsia="仿宋" w:cs="仿宋"/>
          <w:b w:val="0"/>
          <w:bCs w:val="0"/>
          <w:color w:val="000000"/>
          <w:kern w:val="0"/>
          <w:sz w:val="32"/>
          <w:szCs w:val="32"/>
          <w:shd w:val="clear" w:color="auto" w:fill="FFFFFF"/>
        </w:rPr>
        <w:t>〔202</w:t>
      </w:r>
      <w:r>
        <w:rPr>
          <w:rFonts w:hint="eastAsia" w:ascii="仿宋" w:hAnsi="仿宋" w:eastAsia="仿宋" w:cs="仿宋"/>
          <w:b w:val="0"/>
          <w:bCs w:val="0"/>
          <w:color w:val="000000"/>
          <w:kern w:val="0"/>
          <w:sz w:val="32"/>
          <w:szCs w:val="32"/>
          <w:shd w:val="clear" w:color="auto" w:fill="FFFFFF"/>
          <w:lang w:val="en-US" w:eastAsia="zh-CN"/>
        </w:rPr>
        <w:t>4</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val="en-US" w:eastAsia="zh-CN"/>
        </w:rPr>
        <w:t>17</w:t>
      </w:r>
      <w:r>
        <w:rPr>
          <w:rFonts w:hint="eastAsia" w:ascii="仿宋" w:hAnsi="仿宋" w:eastAsia="仿宋" w:cs="仿宋"/>
          <w:b w:val="0"/>
          <w:bCs w:val="0"/>
          <w:color w:val="000000"/>
          <w:kern w:val="0"/>
          <w:sz w:val="32"/>
          <w:szCs w:val="32"/>
          <w:shd w:val="clear" w:color="auto" w:fill="FFFFFF"/>
        </w:rPr>
        <w:t>号）</w:t>
      </w:r>
      <w:r>
        <w:rPr>
          <w:rFonts w:hint="eastAsia" w:ascii="仿宋" w:hAnsi="仿宋" w:eastAsia="仿宋" w:cs="仿宋"/>
          <w:b w:val="0"/>
          <w:bCs w:val="0"/>
          <w:color w:val="000000"/>
          <w:kern w:val="0"/>
          <w:sz w:val="32"/>
          <w:szCs w:val="32"/>
          <w:shd w:val="clear" w:color="auto" w:fill="FFFFFF"/>
          <w:lang w:val="en-US" w:eastAsia="zh-CN"/>
        </w:rPr>
        <w:t xml:space="preserve"> </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 w:hAnsi="仿宋" w:eastAsia="仿宋" w:cs="仿宋"/>
          <w:b/>
          <w:bCs/>
          <w:color w:val="000000"/>
          <w:kern w:val="0"/>
          <w:sz w:val="32"/>
          <w:szCs w:val="32"/>
          <w:shd w:val="clear" w:color="auto" w:fill="FFFFFF"/>
          <w:lang w:val="en-US" w:eastAsia="zh-CN"/>
        </w:rPr>
        <w:t xml:space="preserve">  </w:t>
      </w:r>
    </w:p>
    <w:p>
      <w:pPr>
        <w:pStyle w:val="2"/>
        <w:keepNext w:val="0"/>
        <w:keepLines w:val="0"/>
        <w:pageBreakBefore w:val="0"/>
        <w:kinsoku/>
        <w:wordWrap/>
        <w:overflowPunct/>
        <w:topLinePunct w:val="0"/>
        <w:autoSpaceDE/>
        <w:autoSpaceDN/>
        <w:bidi w:val="0"/>
        <w:snapToGrid/>
        <w:spacing w:line="540" w:lineRule="exact"/>
        <w:rPr>
          <w:rFonts w:hint="eastAsia" w:ascii="仿宋_GB2312" w:hAnsi="宋体" w:eastAsia="仿宋_GB2312" w:cs="宋体"/>
          <w:b w:val="0"/>
          <w:bCs/>
          <w:color w:val="auto"/>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宋体" w:eastAsia="仿宋_GB2312" w:cs="宋体"/>
          <w:b/>
          <w:bCs w:val="0"/>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三、赣州醉鹭溪生态农业有限公司使用不符合国家食品安全标准食品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（一）食品名称：腊肉；抽样日期：2023-12-29；不合格项目：过氧化值(以脂肪计)。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（二）风险控制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执法稽查局赣县分局按规定时间送达检验结果通知书至赣州醉鹭溪生态农业有限公司，并责令当事人立即停止使用不符合食品安全标准的自制腊肉。经核查，该当事人自制了15kg腊肉，已全部使用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 xml:space="preserve">    （三）行政处罚</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当事人使用不符合国家食品安全标准的行为违反了《中华人民共和国食品安全法》第五十三条第一款、第三十四条第(十三)项的规定，依据《中华人民共和国行政处罚法》第二十八条第一款</w:t>
      </w:r>
      <w:r>
        <w:rPr>
          <w:rFonts w:hint="eastAsia" w:ascii="仿宋_GB2312" w:hAnsi="宋体" w:eastAsia="仿宋_GB2312" w:cs="宋体"/>
          <w:b w:val="0"/>
          <w:bCs/>
          <w:color w:val="auto"/>
          <w:kern w:val="2"/>
          <w:sz w:val="32"/>
          <w:szCs w:val="32"/>
          <w:lang w:val="en" w:eastAsia="zh-CN" w:bidi="ar-SA"/>
        </w:rPr>
        <w:t>和</w:t>
      </w:r>
      <w:r>
        <w:rPr>
          <w:rFonts w:hint="eastAsia" w:ascii="仿宋_GB2312" w:hAnsi="宋体" w:eastAsia="仿宋_GB2312" w:cs="宋体"/>
          <w:b w:val="0"/>
          <w:bCs/>
          <w:color w:val="auto"/>
          <w:kern w:val="2"/>
          <w:sz w:val="32"/>
          <w:szCs w:val="32"/>
          <w:lang w:val="en-US" w:eastAsia="zh-CN" w:bidi="ar-SA"/>
        </w:rPr>
        <w:t>《中华人民共和国食品安全法》第一百二十四条第一款、第二款、第一百二十六条第一款第(三)项的规定。责令当事人改正违法行为，并给予以下行政处罚：</w:t>
      </w:r>
    </w:p>
    <w:p>
      <w:pPr>
        <w:keepNext w:val="0"/>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1、警告；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2.罚款5000元。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(处罚决定书编号:赣市市监稽赣县处罚〔2024〕22号)。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宋体" w:eastAsia="仿宋_GB2312" w:cs="宋体"/>
          <w:b/>
          <w:bCs w:val="0"/>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四、赣州国光实业有限公司中央星城店经营不符合食品安全标准的胡萝卜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（一）产品名称：胡萝卜；购进日期：2024-1-28；不合格项目：</w:t>
      </w:r>
      <w:r>
        <w:rPr>
          <w:rFonts w:hint="default" w:ascii="仿宋_GB2312" w:hAnsi="宋体" w:eastAsia="仿宋_GB2312" w:cs="宋体"/>
          <w:b w:val="0"/>
          <w:bCs/>
          <w:color w:val="auto"/>
          <w:kern w:val="2"/>
          <w:sz w:val="32"/>
          <w:szCs w:val="32"/>
          <w:lang w:val="en" w:eastAsia="zh-CN" w:bidi="ar-SA"/>
        </w:rPr>
        <w:t>毒死蜱</w:t>
      </w:r>
      <w:r>
        <w:rPr>
          <w:rFonts w:hint="eastAsia" w:ascii="仿宋_GB2312" w:hAnsi="宋体" w:eastAsia="仿宋_GB2312" w:cs="宋体"/>
          <w:b w:val="0"/>
          <w:bCs/>
          <w:color w:val="auto"/>
          <w:kern w:val="2"/>
          <w:sz w:val="32"/>
          <w:szCs w:val="32"/>
          <w:lang w:val="en" w:eastAsia="zh-CN" w:bidi="ar-SA"/>
        </w:rPr>
        <w:t>。</w:t>
      </w:r>
      <w:r>
        <w:rPr>
          <w:rFonts w:hint="eastAsia" w:ascii="仿宋_GB2312" w:hAnsi="宋体" w:eastAsia="仿宋_GB2312" w:cs="宋体"/>
          <w:b w:val="0"/>
          <w:bCs/>
          <w:color w:val="auto"/>
          <w:kern w:val="2"/>
          <w:sz w:val="32"/>
          <w:szCs w:val="32"/>
          <w:lang w:val="en-US" w:eastAsia="zh-CN" w:bidi="ar-SA"/>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执法稽查局章贡分局按规定时间送达检验结果通知书至赣州国光实业有限公司中央星城店，并责令其立即停止经营和召回不合格批次的胡萝卜。经核查，当事人经营该批次胡萝卜34kg，均已售完，召回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（三）行政处罚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当事人经营不符合食品安全标准的</w:t>
      </w:r>
      <w:r>
        <w:rPr>
          <w:rFonts w:hint="default" w:ascii="仿宋_GB2312" w:hAnsi="宋体" w:eastAsia="仿宋_GB2312" w:cs="宋体"/>
          <w:b w:val="0"/>
          <w:bCs/>
          <w:color w:val="auto"/>
          <w:kern w:val="2"/>
          <w:sz w:val="32"/>
          <w:szCs w:val="32"/>
          <w:lang w:val="en" w:eastAsia="zh-CN" w:bidi="ar-SA"/>
        </w:rPr>
        <w:t>食用农产品</w:t>
      </w:r>
      <w:r>
        <w:rPr>
          <w:rFonts w:hint="eastAsia" w:ascii="仿宋_GB2312" w:hAnsi="宋体" w:eastAsia="仿宋_GB2312" w:cs="宋体"/>
          <w:b w:val="0"/>
          <w:bCs/>
          <w:color w:val="auto"/>
          <w:kern w:val="2"/>
          <w:sz w:val="32"/>
          <w:szCs w:val="32"/>
          <w:lang w:val="en-US" w:eastAsia="zh-CN" w:bidi="ar-SA"/>
        </w:rPr>
        <w:t>“</w:t>
      </w:r>
      <w:r>
        <w:rPr>
          <w:rFonts w:hint="default" w:ascii="仿宋_GB2312" w:hAnsi="宋体" w:eastAsia="仿宋_GB2312" w:cs="宋体"/>
          <w:b w:val="0"/>
          <w:bCs/>
          <w:color w:val="auto"/>
          <w:kern w:val="2"/>
          <w:sz w:val="32"/>
          <w:szCs w:val="32"/>
          <w:lang w:val="en" w:eastAsia="zh-CN" w:bidi="ar-SA"/>
        </w:rPr>
        <w:t>胡萝卜</w:t>
      </w:r>
      <w:r>
        <w:rPr>
          <w:rFonts w:hint="eastAsia" w:ascii="仿宋_GB2312" w:hAnsi="宋体" w:eastAsia="仿宋_GB2312" w:cs="宋体"/>
          <w:b w:val="0"/>
          <w:bCs/>
          <w:color w:val="auto"/>
          <w:kern w:val="2"/>
          <w:sz w:val="32"/>
          <w:szCs w:val="32"/>
          <w:lang w:val="en-US" w:eastAsia="zh-CN" w:bidi="ar-SA"/>
        </w:rPr>
        <w:t>”的行为，违反了《食用农产品市场销售质量安全监督管理办法》第十五条第一款的规定，当事人履行了进货查验义务，依据《食用农产品市场销售质量安全监督管理办法》第四十八条的规定，责令当事人改正上述违法行为，给予当事人批评教育，对当事人免予处罚（不予行政处罚决定书编号：赣市市监稽章贡六不罚〔2024〕6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jc w:val="both"/>
        <w:textAlignment w:val="auto"/>
        <w:rPr>
          <w:rFonts w:hint="eastAsia" w:ascii="仿宋_GB2312" w:hAnsi="宋体" w:eastAsia="仿宋_GB2312" w:cs="宋体"/>
          <w:b w:val="0"/>
          <w:bCs/>
          <w:color w:val="auto"/>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宋体" w:eastAsia="仿宋_GB2312" w:cs="宋体"/>
          <w:b/>
          <w:bCs w:val="0"/>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五、章贡区毡平蔬菜摊</w:t>
      </w:r>
      <w:r>
        <w:rPr>
          <w:rFonts w:hint="eastAsia" w:ascii="仿宋_GB2312" w:hAnsi="宋体" w:eastAsia="仿宋_GB2312" w:cs="宋体"/>
          <w:b/>
          <w:bCs w:val="0"/>
          <w:color w:val="auto"/>
          <w:kern w:val="2"/>
          <w:sz w:val="32"/>
          <w:szCs w:val="32"/>
          <w:lang w:val="en" w:eastAsia="zh-CN" w:bidi="ar-SA"/>
        </w:rPr>
        <w:t>经营</w:t>
      </w:r>
      <w:r>
        <w:rPr>
          <w:rFonts w:hint="eastAsia" w:ascii="仿宋_GB2312" w:hAnsi="宋体" w:eastAsia="仿宋_GB2312" w:cs="宋体"/>
          <w:b/>
          <w:bCs w:val="0"/>
          <w:color w:val="auto"/>
          <w:kern w:val="2"/>
          <w:sz w:val="32"/>
          <w:szCs w:val="32"/>
          <w:lang w:val="en-US" w:eastAsia="zh-CN" w:bidi="ar-SA"/>
        </w:rPr>
        <w:t>不符合食品安全标准的</w:t>
      </w:r>
      <w:r>
        <w:rPr>
          <w:rFonts w:hint="eastAsia" w:ascii="仿宋_GB2312" w:hAnsi="宋体" w:eastAsia="仿宋_GB2312" w:cs="宋体"/>
          <w:b/>
          <w:bCs w:val="0"/>
          <w:color w:val="auto"/>
          <w:kern w:val="2"/>
          <w:sz w:val="32"/>
          <w:szCs w:val="32"/>
          <w:lang w:val="en" w:eastAsia="zh-CN" w:bidi="ar-SA"/>
        </w:rPr>
        <w:t>螺丝椒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（一）产品名称：</w:t>
      </w:r>
      <w:r>
        <w:rPr>
          <w:rFonts w:hint="eastAsia" w:ascii="仿宋_GB2312" w:hAnsi="宋体" w:eastAsia="仿宋_GB2312" w:cs="宋体"/>
          <w:b w:val="0"/>
          <w:bCs/>
          <w:color w:val="auto"/>
          <w:kern w:val="2"/>
          <w:sz w:val="32"/>
          <w:szCs w:val="32"/>
          <w:lang w:val="en" w:eastAsia="zh-CN" w:bidi="ar-SA"/>
        </w:rPr>
        <w:t>螺丝椒；</w:t>
      </w:r>
      <w:r>
        <w:rPr>
          <w:rFonts w:hint="eastAsia" w:ascii="仿宋_GB2312" w:hAnsi="宋体" w:eastAsia="仿宋_GB2312" w:cs="宋体"/>
          <w:b w:val="0"/>
          <w:bCs/>
          <w:color w:val="auto"/>
          <w:kern w:val="2"/>
          <w:sz w:val="32"/>
          <w:szCs w:val="32"/>
          <w:lang w:val="en-US" w:eastAsia="zh-CN" w:bidi="ar-SA"/>
        </w:rPr>
        <w:t>购进日期：2024-01-03；不合格项目：</w:t>
      </w:r>
      <w:r>
        <w:rPr>
          <w:rFonts w:hint="eastAsia" w:ascii="仿宋_GB2312" w:hAnsi="宋体" w:eastAsia="仿宋_GB2312" w:cs="宋体"/>
          <w:b w:val="0"/>
          <w:bCs/>
          <w:color w:val="auto"/>
          <w:kern w:val="2"/>
          <w:sz w:val="32"/>
          <w:szCs w:val="32"/>
          <w:lang w:val="en" w:eastAsia="zh-CN" w:bidi="ar-SA"/>
        </w:rPr>
        <w:t>克百威、噻虫胺</w:t>
      </w:r>
      <w:r>
        <w:rPr>
          <w:rFonts w:hint="eastAsia" w:ascii="仿宋_GB2312" w:hAnsi="宋体" w:eastAsia="仿宋_GB2312" w:cs="宋体"/>
          <w:b w:val="0"/>
          <w:bCs/>
          <w:color w:val="auto"/>
          <w:kern w:val="2"/>
          <w:sz w:val="32"/>
          <w:szCs w:val="32"/>
          <w:lang w:val="en-US" w:eastAsia="zh-CN" w:bidi="ar-SA"/>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firstLine="320" w:firstLineChars="1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赣州市市场监督管理执法稽查局章贡分局按规定时间送达检验结果通知书至章贡区毡平蔬菜摊，并责令其立即停止经营不合格批次的</w:t>
      </w:r>
      <w:r>
        <w:rPr>
          <w:rFonts w:hint="eastAsia" w:ascii="仿宋_GB2312" w:hAnsi="宋体" w:eastAsia="仿宋_GB2312" w:cs="宋体"/>
          <w:b w:val="0"/>
          <w:bCs/>
          <w:color w:val="auto"/>
          <w:kern w:val="2"/>
          <w:sz w:val="32"/>
          <w:szCs w:val="32"/>
          <w:lang w:val="en" w:eastAsia="zh-CN" w:bidi="ar-SA"/>
        </w:rPr>
        <w:t>螺丝椒</w:t>
      </w:r>
      <w:r>
        <w:rPr>
          <w:rFonts w:hint="eastAsia" w:ascii="仿宋_GB2312" w:hAnsi="宋体" w:eastAsia="仿宋_GB2312" w:cs="宋体"/>
          <w:b w:val="0"/>
          <w:bCs/>
          <w:color w:val="auto"/>
          <w:kern w:val="2"/>
          <w:sz w:val="32"/>
          <w:szCs w:val="32"/>
          <w:lang w:val="en-US" w:eastAsia="zh-CN" w:bidi="ar-SA"/>
        </w:rPr>
        <w:t>。经核查，当事人经营该批次</w:t>
      </w:r>
      <w:r>
        <w:rPr>
          <w:rFonts w:hint="eastAsia" w:ascii="仿宋_GB2312" w:hAnsi="宋体" w:eastAsia="仿宋_GB2312" w:cs="宋体"/>
          <w:b w:val="0"/>
          <w:bCs/>
          <w:color w:val="auto"/>
          <w:kern w:val="2"/>
          <w:sz w:val="32"/>
          <w:szCs w:val="32"/>
          <w:lang w:val="en" w:eastAsia="zh-CN" w:bidi="ar-SA"/>
        </w:rPr>
        <w:t>螺丝椒</w:t>
      </w:r>
      <w:r>
        <w:rPr>
          <w:rFonts w:hint="eastAsia" w:ascii="仿宋_GB2312" w:hAnsi="宋体" w:eastAsia="仿宋_GB2312" w:cs="宋体"/>
          <w:b w:val="0"/>
          <w:bCs/>
          <w:color w:val="auto"/>
          <w:kern w:val="2"/>
          <w:sz w:val="32"/>
          <w:szCs w:val="32"/>
          <w:lang w:val="en-US" w:eastAsia="zh-CN" w:bidi="ar-SA"/>
        </w:rPr>
        <w:t>20kg，均已售出，召回0。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（三）行政处罚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当事人在采购</w:t>
      </w:r>
      <w:r>
        <w:rPr>
          <w:rFonts w:hint="eastAsia" w:ascii="仿宋_GB2312" w:hAnsi="宋体" w:eastAsia="仿宋_GB2312" w:cs="宋体"/>
          <w:b w:val="0"/>
          <w:bCs/>
          <w:color w:val="auto"/>
          <w:kern w:val="2"/>
          <w:sz w:val="32"/>
          <w:szCs w:val="32"/>
          <w:lang w:val="en" w:eastAsia="zh-CN" w:bidi="ar-SA"/>
        </w:rPr>
        <w:t>螺丝椒</w:t>
      </w:r>
      <w:r>
        <w:rPr>
          <w:rFonts w:hint="eastAsia" w:ascii="仿宋_GB2312" w:hAnsi="宋体" w:eastAsia="仿宋_GB2312" w:cs="宋体"/>
          <w:b w:val="0"/>
          <w:bCs/>
          <w:color w:val="auto"/>
          <w:kern w:val="2"/>
          <w:sz w:val="32"/>
          <w:szCs w:val="32"/>
          <w:lang w:val="en-US" w:eastAsia="zh-CN" w:bidi="ar-SA"/>
        </w:rPr>
        <w:t>过程中未履行进货查验记录制度的行为，违反了《江西省食品小作坊小餐饮小食杂店小摊贩管理条例》第十三条第二款的规定；当事人经营</w:t>
      </w:r>
      <w:r>
        <w:rPr>
          <w:rFonts w:hint="eastAsia" w:ascii="仿宋_GB2312" w:hAnsi="宋体" w:eastAsia="仿宋_GB2312" w:cs="宋体"/>
          <w:b w:val="0"/>
          <w:bCs/>
          <w:color w:val="auto"/>
          <w:kern w:val="2"/>
          <w:sz w:val="32"/>
          <w:szCs w:val="32"/>
          <w:lang w:val="en" w:eastAsia="zh-CN" w:bidi="ar-SA"/>
        </w:rPr>
        <w:t>克百威，噻虫胺</w:t>
      </w:r>
      <w:r>
        <w:rPr>
          <w:rFonts w:hint="eastAsia" w:ascii="仿宋_GB2312" w:hAnsi="宋体" w:eastAsia="仿宋_GB2312" w:cs="宋体"/>
          <w:b w:val="0"/>
          <w:bCs/>
          <w:color w:val="auto"/>
          <w:kern w:val="2"/>
          <w:sz w:val="32"/>
          <w:szCs w:val="32"/>
          <w:lang w:val="en-US" w:eastAsia="zh-CN" w:bidi="ar-SA"/>
        </w:rPr>
        <w:t>项目农药残留超过标准限量的螺丝椒的行为，违反了《食用农产品市场销售质量安全监督管理办法》第十五条第一款的规定。依据《中华人民共和国行政处罚法》第二十八条第一款，参照《江西省食品小作坊小餐饮小食杂店小摊贩管理条例》第四十六条的规定，责令当事人立即改正违法行为，并对当事人给予以下行政处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警告；</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没收违法所得人民币63.75元；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罚款2000元。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以上罚没款合计2063.75元。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（行政处罚决定书编号：赣市市监稽章贡六处罚〔2024〕4号）。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宋体" w:eastAsia="仿宋_GB2312" w:cs="宋体"/>
          <w:b/>
          <w:bCs w:val="0"/>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六、章贡区孟家炒货老店经营不符合食品安全标准的水煮南瓜子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（一）产品名称：水煮南瓜子，购进日期：2023-12-11；不合格项目：二氧化硫残留量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firstLine="320" w:firstLineChars="1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赣州市市场监督管理执法稽查局章贡分局按规定时间送达检验结果通知书至章贡区孟家炒货老店，并责令其立即停止经营不合格批次的水煮南瓜子。经核查，当事人经营该批次水煮南瓜子10kg，均已售出，召回0。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（三）行政处罚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当事人经营不符合食品安全标准的水煮南瓜子的行为，违反了《中华人民共和国食品安全法》第三十四条第二项的规定，鉴于当事人履行了进货查验义务，依据《中华人民共和国行政处罚法》第二十八条第一款和《中华人民共和国食品安全法》第一百三十六条的规定，责令当事人改正上述违法行为，给予当事人批评教育，对当事人免予处罚（不予行政处罚决定书编号：赣市市监稽章贡六不罚〔2024〕3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七、章贡区雪梅副食商行经营不符合食品安全国家标准的金桔和辣李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（一）产品名称：金桔；购进日期：2023-12-03；不合格项目：二氧化硫残留量。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1600" w:firstLineChars="5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产品名称：辣李，购进日期：2023-12-03；不合格项目：甜蜜素（以环己基氨基磺酸计）。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执法稽查局章贡分局按规定时间送达检验结果通知书至章贡区雪梅副食商行，并责令其立即停止经营不合格批次的金桔和辣李。经核查，当事人经营的该批次金桔8.8kg，辣李10kg，均已售出，召回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（三）行政处罚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当事人经营不符合食品安全国家标准的金桔和辣李的行为，违反了《中华人民共和国食品安全法》第三十四条第一款第四项的规定。鉴于当事人履行了进货查验义务，依据《中华人民共和国行政处罚法》第二十八条第一款，《中华人民共和国食品安全法》第一百三十六条的规定，责令当事人改正上述违法行为，给予当事人批评教育，对当事人免予处罚（不予行政处罚决定书编号：赣市市监稽章贡六不罚〔2024〕2号）。</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宋体" w:eastAsia="仿宋_GB2312" w:cs="宋体"/>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_GB2312" w:hAnsi="宋体" w:eastAsia="仿宋_GB2312" w:cs="宋体"/>
          <w:b w:val="0"/>
          <w:bCs/>
          <w:color w:val="auto"/>
          <w:kern w:val="2"/>
          <w:sz w:val="32"/>
          <w:szCs w:val="32"/>
          <w:lang w:val="en-US" w:eastAsia="zh-CN" w:bidi="ar-SA"/>
        </w:rPr>
      </w:pPr>
      <w:r>
        <w:rPr>
          <w:rFonts w:hint="eastAsia" w:ascii="仿宋_GB2312" w:hAnsi="宋体" w:eastAsia="仿宋_GB2312" w:cs="宋体"/>
          <w:b w:val="0"/>
          <w:bCs/>
          <w:color w:val="auto"/>
          <w:kern w:val="2"/>
          <w:sz w:val="32"/>
          <w:szCs w:val="32"/>
          <w:lang w:val="en-US" w:eastAsia="zh-CN" w:bidi="ar-SA"/>
        </w:rPr>
        <w:t xml:space="preserve">                        2024年4月9日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BE52E"/>
    <w:multiLevelType w:val="singleLevel"/>
    <w:tmpl w:val="BD3BE52E"/>
    <w:lvl w:ilvl="0" w:tentative="0">
      <w:start w:val="1"/>
      <w:numFmt w:val="chineseCounting"/>
      <w:suff w:val="nothing"/>
      <w:lvlText w:val="%1、"/>
      <w:lvlJc w:val="left"/>
      <w:rPr>
        <w:rFonts w:hint="eastAsia"/>
      </w:rPr>
    </w:lvl>
  </w:abstractNum>
  <w:abstractNum w:abstractNumId="1">
    <w:nsid w:val="5CFE52DF"/>
    <w:multiLevelType w:val="singleLevel"/>
    <w:tmpl w:val="5CFE52DF"/>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26B74AB"/>
    <w:rsid w:val="04442EDA"/>
    <w:rsid w:val="061A0ADF"/>
    <w:rsid w:val="06856661"/>
    <w:rsid w:val="06C167C9"/>
    <w:rsid w:val="08E43B13"/>
    <w:rsid w:val="0AAF1D47"/>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BAE36BF"/>
    <w:rsid w:val="2C3A35CB"/>
    <w:rsid w:val="2CC002B3"/>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78101A3"/>
    <w:rsid w:val="47900ADC"/>
    <w:rsid w:val="47C54534"/>
    <w:rsid w:val="485170EB"/>
    <w:rsid w:val="485E2293"/>
    <w:rsid w:val="48BC08F0"/>
    <w:rsid w:val="4A3D338F"/>
    <w:rsid w:val="4B075CA1"/>
    <w:rsid w:val="4BD5286C"/>
    <w:rsid w:val="4CEF16C3"/>
    <w:rsid w:val="4CF072C6"/>
    <w:rsid w:val="4D0B0C3B"/>
    <w:rsid w:val="4D297313"/>
    <w:rsid w:val="51C63383"/>
    <w:rsid w:val="52485783"/>
    <w:rsid w:val="52E735C0"/>
    <w:rsid w:val="533F6EA0"/>
    <w:rsid w:val="536A66F2"/>
    <w:rsid w:val="537530B2"/>
    <w:rsid w:val="55045144"/>
    <w:rsid w:val="561F12B3"/>
    <w:rsid w:val="58475D2F"/>
    <w:rsid w:val="58774563"/>
    <w:rsid w:val="59217206"/>
    <w:rsid w:val="59464DA9"/>
    <w:rsid w:val="596F2552"/>
    <w:rsid w:val="5AA4622B"/>
    <w:rsid w:val="5AF0321E"/>
    <w:rsid w:val="5B716F5E"/>
    <w:rsid w:val="5C713B4F"/>
    <w:rsid w:val="5C8B3BBF"/>
    <w:rsid w:val="5D804D2D"/>
    <w:rsid w:val="5F3C2CE0"/>
    <w:rsid w:val="61635935"/>
    <w:rsid w:val="61A92379"/>
    <w:rsid w:val="622F6D22"/>
    <w:rsid w:val="64882911"/>
    <w:rsid w:val="67EC2FBF"/>
    <w:rsid w:val="69A754D4"/>
    <w:rsid w:val="69F16894"/>
    <w:rsid w:val="69FB159A"/>
    <w:rsid w:val="6A303637"/>
    <w:rsid w:val="6A654F82"/>
    <w:rsid w:val="6BA442DD"/>
    <w:rsid w:val="6BA50225"/>
    <w:rsid w:val="6D835AC5"/>
    <w:rsid w:val="6E1868BC"/>
    <w:rsid w:val="70BD374B"/>
    <w:rsid w:val="70D34D1C"/>
    <w:rsid w:val="72A050D2"/>
    <w:rsid w:val="76085468"/>
    <w:rsid w:val="766703E1"/>
    <w:rsid w:val="76BD44A5"/>
    <w:rsid w:val="77BA01A3"/>
    <w:rsid w:val="78520C1D"/>
    <w:rsid w:val="78AA0A59"/>
    <w:rsid w:val="78F26ADF"/>
    <w:rsid w:val="7A990638"/>
    <w:rsid w:val="7B7315D6"/>
    <w:rsid w:val="7BDF3B5A"/>
    <w:rsid w:val="7C330D65"/>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widowControl/>
      <w:spacing w:line="312" w:lineRule="auto"/>
      <w:ind w:firstLine="200" w:firstLineChars="200"/>
      <w:textAlignment w:val="baseline"/>
    </w:pPr>
    <w:rPr>
      <w:rFonts w:ascii="Times New Roman" w:hAnsi="Times New Roman" w:eastAsia="仿宋_GB2312"/>
      <w:sz w:val="32"/>
    </w:rPr>
  </w:style>
  <w:style w:type="paragraph" w:styleId="3">
    <w:name w:val="Normal Indent"/>
    <w:basedOn w:val="1"/>
    <w:autoRedefine/>
    <w:qFormat/>
    <w:uiPriority w:val="0"/>
    <w:pPr>
      <w:ind w:firstLine="420" w:firstLineChars="200"/>
    </w:pPr>
    <w:rPr>
      <w:rFonts w:ascii="Times New Roman" w:hAnsi="Times New Roman" w:eastAsia="宋体" w:cs="Times New Roman"/>
    </w:rPr>
  </w:style>
  <w:style w:type="paragraph" w:styleId="4">
    <w:name w:val="caption"/>
    <w:basedOn w:val="1"/>
    <w:next w:val="1"/>
    <w:autoRedefine/>
    <w:semiHidden/>
    <w:qFormat/>
    <w:uiPriority w:val="0"/>
    <w:rPr>
      <w:rFonts w:ascii="Arial" w:hAnsi="Arial" w:eastAsia="黑体" w:cs="Arial"/>
      <w:sz w:val="20"/>
      <w:szCs w:val="20"/>
    </w:rPr>
  </w:style>
  <w:style w:type="paragraph" w:styleId="5">
    <w:name w:val="Normal (Web)"/>
    <w:basedOn w:val="1"/>
    <w:autoRedefine/>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8">
    <w:name w:val="p"/>
    <w:basedOn w:val="1"/>
    <w:autoRedefine/>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2023-09-26T02:29:00Z</dcterms:created>
  <dc:creator>Administrator</dc:creator>
  <cp:lastModifiedBy>茹茹</cp:lastModifiedBy>
  <cp:lastPrinted>2023-09-26T08:05:00Z</cp:lastPrinted>
  <dcterms:modified xsi:type="dcterms:W3CDTF">2024-04-12T01:09:07Z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E086F06BF64C4306BAB79EE9E96747C4_13</vt:lpwstr>
  </property>
</Properties>
</file>