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GB 5009.28-2016《食品安全国家标准 食品中苯甲酸、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山梨酸和糖精钠的测定》、GB 4789.2-2022《食品安全国家标准 食品微生物学检验 菌落总数测定》、GB 2760-2014《食品安全国家标准 食品添加剂使用标准》、GB 7100-2015《食品安全国家标准 饼干》。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、铝的残留量(干样品,以Al计)、大肠菌群、霉菌、菌落总数。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2761-2017《食品安全国家标准 食品中真菌毒素限量》；GB 2762-2017《食品安全国家标准 食品中污染物限量》；GB 7099-2015《食品安全国家标准 糕点、面包》、GB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苯甲酸及其钠盐（以苯甲酸计）、山梨酸及其钾盐（以山梨酸计）、糖精钠（以糖精计）、铝的残留量（干样品，以Al计）、黄曲霉毒素B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、脱氢乙酸钠（以脱氢乙酸计）、防腐剂混合使用时各自用量占其最大使用量的比例之和、甜蜜素（以环己基氨基磺酸计）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二氧化硫残留量、酸价(以脂肪计)、过氧化值(以脂肪计)、铅(以Pb计)、黄曲霉毒素B1、糖精钠（以糖精计）、甜蜜素（以环己基氨基磺酸计）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；GB 2760-2014《食品安全国家标准 食品添加剂使用标准》；GB 2749-2015《食品安全国家标准 蛋与蛋制品》；GB 31607-2021《食品安全国家标准 散装即食食品中致病菌限量》；GB 29921-2021《食品安全国家标准 预包装食品中致病菌限量》；GB 5009.28-2016 食品安全国家标准 食品中苯甲酸、山梨酸和糖精钠的测定(第一法 液相色谱法)。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GB 2760-2014《食品安全国家标准 食品添加剂使用标准》、GB 5009.28-2016《食品安全国家标准 食品中苯甲酸、山梨酸和糖精钠的测定》、GB 5009.182-2017《食品安全国家标准 食品中铝的测定》。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山梨酸及其钾盐(以山梨酸计)、苯甲酸及其钠盐(以苯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甲酸计)、铝的残留量(干样品,以Al计)、二氧化硫残留量、脱氢乙酸及其钠盐(以脱氢乙酸计)。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豆制品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</w:p>
    <w:p>
      <w:pPr>
        <w:pStyle w:val="10"/>
        <w:spacing w:line="6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GB 2760-2014《食品安全国家标准 食品添加剂使用标准》、GB 5009.121-2016《食品安全国家标准 食品中脱氢乙酸的测定》、GB 5009.182-2017《食品安全国家标准 食品中铝的测定》。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脱氢乙酸及其钠盐(以脱氢乙酸计)、苯甲酸及其钠盐（以苯甲酸计）、山梨酸及其钾盐（以山梨酸计）、铝的残留量(干样品,以Al计)、丙酸及其钠盐、钙盐(以丙酸计)。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方便食品</w:t>
      </w:r>
    </w:p>
    <w:p>
      <w:pPr>
        <w:pStyle w:val="10"/>
        <w:numPr>
          <w:ilvl w:val="0"/>
          <w:numId w:val="0"/>
        </w:numPr>
        <w:spacing w:line="620" w:lineRule="exact"/>
        <w:ind w:left="480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（一）抽检依据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GB 4789.10-2016《食品安全国家标准 食品微生物学检验 金黄色葡萄球菌检验》、GB 5009.28-2016《食品安全国家标准 食品中苯甲酸、山梨酸和糖精钠的测定》、GB 31607-2021《食品安全国家标准 散装即食食品中致病菌限量》、GB 2760-2014《食品安全国家标准 食品添加剂使用标准》。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糖精钠(以糖精计)、苯甲酸及其钠盐（以苯甲酸计）、山梨酸及其钾盐（以山梨酸计）、金黄色葡萄球菌、沙门氏菌。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糕点、面包》；GB 2760-2014《食品安全国家标准 食品添加剂使用标准》；GB 2762-2017《食品安全国家标准 食品中污染物限量》、GB 29921-2013《食品安全国家标准 食品中致病菌限量》；食品整治办〔2009〕5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 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富马酸二甲酯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2757-2012《食品安全国家标准 蒸馏酒及其配制酒(粮谷类)》、GB 2762-2017《食品安全国家标准 食品中污染物限量》、GB 2757-2012 《食品安全国家标准 蒸馏酒及其配制酒（其他）》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酒精度、甲醇、氰化物（以HCN计）、糖精钠（以糖精计）、甜蜜素（以环己基氨基磺酸计）、三氯蔗糖、铅(以Pb计)、苯甲酸及其钠盐（以苯甲酸计）、山梨酸及其钾盐（以山梨酸计）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镉(以Cd计)、黄曲霉毒素B1、铅(以Pb计)、脱氢乙酸及其钠盐（以脱氢乙酸计）、无机砷(以As计)、总汞(以Hg计)、铬(以Cr计)、苯并[a]芘、赭曲霉毒素 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顿办函〔2011〕1 号、GB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总砷（以As计）、亚硝酸盐（以NaNO2计）、苯甲酸及其钠盐（以苯甲酸计）、山梨酸及其钾盐（以山梨酸计）、脱氢乙酸钠（以脱氢乙酸计）、防腐剂混合使用时各自用量占其最大使用量的比例之和、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灭菌乳》、卫生部、工业和信息化部、农业部、工商总局  质检总局公告2011年第10号《关于三聚氰胺在食品中的限量值的公告》、GB 19302-2010《食品安全国家标准 发酵乳（风味发酵乳）》，GB 2760-2014《食品安全国家标准 食品添加剂使用标准》，卫生部、工业和信息化部、农业部、工商总局  质检总局公告2011年第10号《关于三聚氰胺在食品中的限量值的公告》、GB 19644-2010《食品安全国家标准 乳粉》，卫生部、工业和信息化部、农业部、工商总局质检总局公告2011 年第10号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脂肪、蛋白质、非脂乳固体、酸度、商业无菌、三聚氰胺、脂肪、蛋白质、酸度、山梨酸及其钾盐（以山梨酸计）、大肠菌群、酵母、霉菌、沙门氏菌、金黄色葡萄球菌、菌落总数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2763-2021《食品安全国家标准 食品中农药最大残留限量》、GB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腈苯唑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乙螨唑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、咪鲜胺和咪鲜胺锰盐、氯氟氰菊酯和高效氯氟氰菊酯。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亚硝酸盐（以亚硝酸钠计）、铅(以Pb计)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阿巴斯甜、镉(以Cd计)、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17401-2014《食品安全国家标准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酸价（以脂肪计）、过氧化值（以脂肪计）、苯甲酸及其钠盐（以苯甲酸计）、山梨酸及其钾盐（以山梨酸计）、糖精钠（以糖精计）、菌落总数、大肠菌群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2762-2017《食品安全国家标准 食品中污染物限量》、GB 14884-2016《食品安全国家标准 蜜饯》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、二氧化硫残留量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安赛蜜、菌落总数、大肠菌群、霉菌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20" w:lineRule="exact"/>
        <w:ind w:firstLine="643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；GB 2760-2014《食品安全国家标准 食品添加剂使用标准》；GB 5009.28-2016《食品安全国家标准 食品中苯甲酸、山梨酸和糖精钠的测定》(第一法 液相色谱法)；GB 5009.15-2014《食品安全国家标准 食品中镉的测定》。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19299-2015《食品安全国家标准 果冻》；GB 17399-2016《食品安全国家标准 糖果》；GB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苯甲酸及其钠盐（以苯甲酸计）、糖精钠（以糖精计）、甜蜜素（以环己基氨基磺酸计）、菌落总数、大肠菌群、霉菌、酵母、铅(以Pb计)、沙门氏菌、糖精钠（以糖精计）、柠檬黄、日落黄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2720-2015《食品安全国家标准 味精（味精）》、SB/T 10371-2003《鸡精调味料》、GB 2760-2014《食品安全国家标准 食品添加剂使用标准》、GB 2760-2014《食品安全国家标准 食品添加剂使用标准》，GB 2717-2003《酱油卫生标准》、GB 2762-2017《食品安全国家标准 食品中污染物限量》、GB 10133-2014 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氨酸钠、呈味核苷酸二钠、糖精钠（以糖精计）、甜蜜素（以环己基氨基磺酸计）、苯甲酸及其钠盐（以苯甲酸计）、山梨酸及其钾盐（以山梨酸计）、脱氢乙酸钠（以脱氢乙酸计）、防腐剂混合使用时各自用量占其最大使用量的比例之和、糖精钠（以糖精计）、总酸（以乙酸计）、菌落总数、大肠菌群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GB 4789.2-2022《食品安全国家标准 食品微生物学检验 菌落总数测定》、GB 5009.97-2016《食品安全国家标准 食品中环己基氨基磺酸钠的测定》、GB/T 21733-2008《茶饮料》、GB 2760-2014《食品安全国家标准 食品添加剂使用标准》、GB 7101-2015《食品安全国家标准 饮料》。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菌落总数、酵母、霉菌、山梨酸及其钾盐(以山梨酸计)、苯甲酸及其钠盐(以苯甲酸计)、脱氢乙酸及其钠盐(以脱氢乙酸计)、甜蜜素(以环己基氨基磺酸计)、咖啡因、茶多酚、安赛蜜、大肠菌群、糖精钠(以糖精计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E90D1"/>
    <w:multiLevelType w:val="singleLevel"/>
    <w:tmpl w:val="220E90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E0544F"/>
    <w:multiLevelType w:val="multilevel"/>
    <w:tmpl w:val="46E0544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4CAEBD0"/>
    <w:multiLevelType w:val="singleLevel"/>
    <w:tmpl w:val="74CAEBD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172A27"/>
    <w:rsid w:val="00003942"/>
    <w:rsid w:val="00011394"/>
    <w:rsid w:val="00014BC2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39137C1"/>
    <w:rsid w:val="06043FCE"/>
    <w:rsid w:val="072D29D1"/>
    <w:rsid w:val="07944DAE"/>
    <w:rsid w:val="07D54A7E"/>
    <w:rsid w:val="07DB0C2F"/>
    <w:rsid w:val="08C702C1"/>
    <w:rsid w:val="0BB20367"/>
    <w:rsid w:val="0D0A3F87"/>
    <w:rsid w:val="110059BA"/>
    <w:rsid w:val="11407D54"/>
    <w:rsid w:val="11C3780B"/>
    <w:rsid w:val="129172ED"/>
    <w:rsid w:val="13402424"/>
    <w:rsid w:val="14D507B4"/>
    <w:rsid w:val="165C73DE"/>
    <w:rsid w:val="169735B2"/>
    <w:rsid w:val="17892107"/>
    <w:rsid w:val="182951C9"/>
    <w:rsid w:val="195339DF"/>
    <w:rsid w:val="1B0C7F5E"/>
    <w:rsid w:val="1D1841E6"/>
    <w:rsid w:val="1D750D86"/>
    <w:rsid w:val="21AB33D9"/>
    <w:rsid w:val="22BC3B4B"/>
    <w:rsid w:val="22E936D5"/>
    <w:rsid w:val="26E6043C"/>
    <w:rsid w:val="26FD5492"/>
    <w:rsid w:val="27135CD4"/>
    <w:rsid w:val="273552FC"/>
    <w:rsid w:val="27A671ED"/>
    <w:rsid w:val="286B417E"/>
    <w:rsid w:val="2A287C29"/>
    <w:rsid w:val="2AAD54AB"/>
    <w:rsid w:val="2B036081"/>
    <w:rsid w:val="2B967AF6"/>
    <w:rsid w:val="2BD21D03"/>
    <w:rsid w:val="2DD972C9"/>
    <w:rsid w:val="2E6017E3"/>
    <w:rsid w:val="2E984EDE"/>
    <w:rsid w:val="2F044360"/>
    <w:rsid w:val="303D4735"/>
    <w:rsid w:val="30E0715E"/>
    <w:rsid w:val="30E54E77"/>
    <w:rsid w:val="319367D8"/>
    <w:rsid w:val="320C49D1"/>
    <w:rsid w:val="32AF1480"/>
    <w:rsid w:val="32FF135C"/>
    <w:rsid w:val="3300342C"/>
    <w:rsid w:val="34B379E6"/>
    <w:rsid w:val="35D77B8E"/>
    <w:rsid w:val="36544893"/>
    <w:rsid w:val="3A0A6B22"/>
    <w:rsid w:val="3AEE6ECF"/>
    <w:rsid w:val="3B234744"/>
    <w:rsid w:val="3D082BC1"/>
    <w:rsid w:val="3DDD5BA9"/>
    <w:rsid w:val="3E6B51DE"/>
    <w:rsid w:val="3ED623EB"/>
    <w:rsid w:val="42E0564A"/>
    <w:rsid w:val="48147269"/>
    <w:rsid w:val="490F3145"/>
    <w:rsid w:val="4D051CBA"/>
    <w:rsid w:val="4ECA6411"/>
    <w:rsid w:val="504B6402"/>
    <w:rsid w:val="50C555A5"/>
    <w:rsid w:val="52EE18C8"/>
    <w:rsid w:val="53EC411F"/>
    <w:rsid w:val="546B1DEB"/>
    <w:rsid w:val="557175DB"/>
    <w:rsid w:val="55C027DF"/>
    <w:rsid w:val="57266671"/>
    <w:rsid w:val="576E16C4"/>
    <w:rsid w:val="593C03CE"/>
    <w:rsid w:val="5AF8050D"/>
    <w:rsid w:val="5B523ED9"/>
    <w:rsid w:val="5C2E2967"/>
    <w:rsid w:val="5EAA5A5E"/>
    <w:rsid w:val="63802B26"/>
    <w:rsid w:val="63840F00"/>
    <w:rsid w:val="63A1448E"/>
    <w:rsid w:val="63AC6360"/>
    <w:rsid w:val="64D94BE3"/>
    <w:rsid w:val="65DE5FE5"/>
    <w:rsid w:val="65F10668"/>
    <w:rsid w:val="66560D21"/>
    <w:rsid w:val="66A82BFF"/>
    <w:rsid w:val="68540658"/>
    <w:rsid w:val="68757459"/>
    <w:rsid w:val="687F1A85"/>
    <w:rsid w:val="69A425E5"/>
    <w:rsid w:val="6B6432D1"/>
    <w:rsid w:val="6D6A7235"/>
    <w:rsid w:val="6E755ABD"/>
    <w:rsid w:val="73DE2356"/>
    <w:rsid w:val="73F82C44"/>
    <w:rsid w:val="76D45F92"/>
    <w:rsid w:val="785B7BC2"/>
    <w:rsid w:val="785F54AA"/>
    <w:rsid w:val="7A684727"/>
    <w:rsid w:val="7CAC1243"/>
    <w:rsid w:val="7CF1AE80"/>
    <w:rsid w:val="7DDC26B6"/>
    <w:rsid w:val="7EAB1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autoRedefine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link w:val="3"/>
    <w:autoRedefine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autoRedefine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3981</Words>
  <Characters>4762</Characters>
  <Lines>39</Lines>
  <Paragraphs>11</Paragraphs>
  <TotalTime>2</TotalTime>
  <ScaleCrop>false</ScaleCrop>
  <LinksUpToDate>false</LinksUpToDate>
  <CharactersWithSpaces>4933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2020-07-10T08:21:00Z</dcterms:created>
  <dc:creator>LiLisunshine</dc:creator>
  <cp:lastModifiedBy>jasonlulu</cp:lastModifiedBy>
  <cp:lastPrinted>2020-08-26T09:32:00Z</cp:lastPrinted>
  <dcterms:modified xsi:type="dcterms:W3CDTF">2024-08-14T12:14:23Z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24108E1F1129403DB6403C6A880DDE1E</vt:lpwstr>
  </property>
</Properties>
</file>