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textAlignment w:val="baseline"/>
        <w:rPr>
          <w:rFonts w:ascii="仿宋" w:hAnsi="仿宋" w:eastAsia="仿宋" w:cs="仿宋"/>
          <w:b/>
          <w:bCs/>
          <w:sz w:val="36"/>
          <w:szCs w:val="36"/>
        </w:rPr>
      </w:pPr>
      <w:r>
        <w:rPr>
          <w:rFonts w:hint="eastAsia" w:ascii="仿宋" w:hAnsi="仿宋" w:eastAsia="仿宋" w:cs="仿宋"/>
          <w:b/>
          <w:bCs/>
          <w:sz w:val="36"/>
          <w:szCs w:val="36"/>
        </w:rPr>
        <w:t>江西省2023-2024年中医医术确有专长人员</w:t>
      </w:r>
    </w:p>
    <w:p>
      <w:pPr>
        <w:spacing w:line="640" w:lineRule="exact"/>
        <w:jc w:val="center"/>
        <w:textAlignment w:val="baseline"/>
        <w:rPr>
          <w:rFonts w:ascii="仿宋" w:hAnsi="仿宋" w:eastAsia="仿宋" w:cs="仿宋"/>
          <w:b/>
          <w:bCs/>
          <w:sz w:val="36"/>
          <w:szCs w:val="36"/>
        </w:rPr>
      </w:pPr>
      <w:r>
        <w:rPr>
          <w:rFonts w:hint="eastAsia" w:ascii="仿宋" w:hAnsi="仿宋" w:eastAsia="仿宋" w:cs="仿宋"/>
          <w:b/>
          <w:bCs/>
          <w:sz w:val="36"/>
          <w:szCs w:val="36"/>
        </w:rPr>
        <w:t>医师资格考核报考指南</w:t>
      </w:r>
    </w:p>
    <w:p>
      <w:pPr>
        <w:widowControl/>
        <w:spacing w:line="600" w:lineRule="exact"/>
        <w:ind w:right="119" w:firstLine="640" w:firstLineChars="200"/>
        <w:jc w:val="left"/>
        <w:textAlignment w:val="baseline"/>
        <w:rPr>
          <w:rFonts w:ascii="仿宋" w:hAnsi="仿宋" w:eastAsia="仿宋" w:cs="仿宋"/>
          <w:kern w:val="0"/>
          <w:sz w:val="32"/>
          <w:szCs w:val="32"/>
        </w:rPr>
      </w:pPr>
    </w:p>
    <w:p>
      <w:pPr>
        <w:widowControl/>
        <w:spacing w:line="600" w:lineRule="exact"/>
        <w:ind w:right="119" w:firstLine="640" w:firstLineChars="200"/>
        <w:jc w:val="left"/>
        <w:textAlignment w:val="baseline"/>
        <w:rPr>
          <w:rFonts w:ascii="仿宋" w:hAnsi="仿宋" w:eastAsia="仿宋" w:cs="仿宋"/>
          <w:kern w:val="0"/>
          <w:sz w:val="32"/>
          <w:szCs w:val="32"/>
        </w:rPr>
      </w:pPr>
      <w:r>
        <w:rPr>
          <w:rFonts w:hint="eastAsia" w:ascii="仿宋" w:hAnsi="仿宋" w:eastAsia="仿宋" w:cs="仿宋"/>
          <w:kern w:val="0"/>
          <w:sz w:val="32"/>
          <w:szCs w:val="32"/>
        </w:rPr>
        <w:t>根据《中华人民共和国中医药法》《中医医术确有专长人员医师资格考核注册管理暂行办法》《江西省中医医术确有专长人员医师资格考核注册管理实施细则》的有关规定，制定本指南。</w:t>
      </w:r>
    </w:p>
    <w:p>
      <w:pPr>
        <w:ind w:firstLine="640" w:firstLineChars="200"/>
        <w:textAlignment w:val="baseline"/>
        <w:rPr>
          <w:rFonts w:ascii="黑体" w:hAnsi="黑体" w:eastAsia="黑体" w:cs="仿宋"/>
          <w:b/>
          <w:bCs/>
          <w:kern w:val="0"/>
          <w:sz w:val="32"/>
          <w:szCs w:val="32"/>
        </w:rPr>
      </w:pPr>
      <w:r>
        <w:rPr>
          <w:rFonts w:hint="eastAsia" w:ascii="黑体" w:hAnsi="黑体" w:eastAsia="黑体" w:cs="仿宋"/>
          <w:b/>
          <w:bCs/>
          <w:kern w:val="0"/>
          <w:sz w:val="32"/>
          <w:szCs w:val="32"/>
        </w:rPr>
        <w:t>一、报名条件</w:t>
      </w:r>
    </w:p>
    <w:p>
      <w:pPr>
        <w:widowControl/>
        <w:spacing w:line="600" w:lineRule="exact"/>
        <w:ind w:right="119" w:firstLine="640" w:firstLineChars="200"/>
        <w:jc w:val="left"/>
        <w:textAlignment w:val="baseline"/>
        <w:rPr>
          <w:rFonts w:ascii="仿宋" w:hAnsi="仿宋" w:eastAsia="仿宋" w:cs="仿宋"/>
          <w:kern w:val="0"/>
          <w:sz w:val="32"/>
          <w:szCs w:val="32"/>
        </w:rPr>
      </w:pPr>
      <w:r>
        <w:rPr>
          <w:rFonts w:hint="eastAsia" w:ascii="仿宋" w:hAnsi="仿宋" w:eastAsia="仿宋" w:cs="仿宋"/>
          <w:kern w:val="0"/>
          <w:sz w:val="32"/>
          <w:szCs w:val="32"/>
        </w:rPr>
        <w:t>以师承方式学习中医或者经多年实践，医术确有专长且具有完全民事行为能力的人员，可以申请参加中医医术确有专长人员医师资格考核。</w:t>
      </w:r>
    </w:p>
    <w:p>
      <w:pPr>
        <w:spacing w:line="560" w:lineRule="exact"/>
        <w:ind w:firstLine="640" w:firstLineChars="200"/>
        <w:textAlignment w:val="baseline"/>
        <w:rPr>
          <w:rFonts w:ascii="仿宋" w:hAnsi="仿宋" w:eastAsia="仿宋" w:cs="仿宋"/>
          <w:b/>
          <w:bCs/>
          <w:sz w:val="32"/>
          <w:szCs w:val="32"/>
        </w:rPr>
      </w:pPr>
      <w:r>
        <w:rPr>
          <w:rFonts w:hint="eastAsia" w:ascii="仿宋" w:hAnsi="仿宋" w:eastAsia="仿宋" w:cs="仿宋"/>
          <w:b/>
          <w:bCs/>
          <w:sz w:val="32"/>
          <w:szCs w:val="32"/>
        </w:rPr>
        <w:t>（一）以师承方式学习中医的，申请参加医师资格考核应当同时具备下列条件：</w:t>
      </w:r>
    </w:p>
    <w:p>
      <w:pPr>
        <w:widowControl/>
        <w:spacing w:line="600" w:lineRule="exact"/>
        <w:ind w:right="119" w:firstLine="640" w:firstLineChars="200"/>
        <w:jc w:val="left"/>
        <w:textAlignment w:val="baseline"/>
        <w:rPr>
          <w:rFonts w:ascii="仿宋" w:hAnsi="仿宋" w:eastAsia="仿宋" w:cs="仿宋"/>
          <w:kern w:val="0"/>
          <w:sz w:val="32"/>
          <w:szCs w:val="32"/>
        </w:rPr>
      </w:pPr>
      <w:r>
        <w:rPr>
          <w:rFonts w:hint="eastAsia" w:ascii="仿宋" w:hAnsi="仿宋" w:eastAsia="仿宋" w:cs="仿宋"/>
          <w:kern w:val="0"/>
          <w:sz w:val="32"/>
          <w:szCs w:val="32"/>
        </w:rPr>
        <w:t>1.在本省医疗机构连续跟师学习中医满5年，对某些病证的诊疗有独到之处，方法独特、技术安全、疗效明显，经指导老师评议合格；</w:t>
      </w:r>
    </w:p>
    <w:p>
      <w:pPr>
        <w:widowControl/>
        <w:spacing w:line="600" w:lineRule="exact"/>
        <w:ind w:right="119" w:firstLine="640" w:firstLineChars="200"/>
        <w:jc w:val="left"/>
        <w:textAlignment w:val="baseline"/>
        <w:rPr>
          <w:rFonts w:ascii="仿宋" w:hAnsi="仿宋" w:eastAsia="仿宋" w:cs="仿宋"/>
          <w:kern w:val="0"/>
          <w:sz w:val="32"/>
          <w:szCs w:val="32"/>
        </w:rPr>
      </w:pPr>
      <w:r>
        <w:rPr>
          <w:rFonts w:hint="eastAsia" w:ascii="仿宋" w:hAnsi="仿宋" w:eastAsia="仿宋" w:cs="仿宋"/>
          <w:kern w:val="0"/>
          <w:sz w:val="32"/>
          <w:szCs w:val="32"/>
        </w:rPr>
        <w:t>2.由至少两名中医类别执业医师推荐，推荐医师不包括其指导老师。</w:t>
      </w:r>
    </w:p>
    <w:p>
      <w:pPr>
        <w:spacing w:line="560" w:lineRule="exact"/>
        <w:ind w:firstLine="640" w:firstLineChars="200"/>
        <w:textAlignment w:val="baseline"/>
        <w:rPr>
          <w:rFonts w:ascii="仿宋" w:hAnsi="仿宋" w:eastAsia="仿宋" w:cs="仿宋"/>
          <w:b/>
          <w:bCs/>
          <w:sz w:val="32"/>
          <w:szCs w:val="32"/>
        </w:rPr>
      </w:pPr>
      <w:r>
        <w:rPr>
          <w:rFonts w:hint="eastAsia" w:ascii="仿宋" w:hAnsi="仿宋" w:eastAsia="仿宋" w:cs="仿宋"/>
          <w:b/>
          <w:bCs/>
          <w:sz w:val="32"/>
          <w:szCs w:val="32"/>
        </w:rPr>
        <w:t>（二）经多年中医医术实践的，申请参加医师资格考核应当同时具备下列条件：</w:t>
      </w:r>
    </w:p>
    <w:p>
      <w:pPr>
        <w:widowControl/>
        <w:spacing w:line="600" w:lineRule="exact"/>
        <w:ind w:right="119" w:firstLine="640" w:firstLineChars="200"/>
        <w:jc w:val="left"/>
        <w:textAlignment w:val="baseline"/>
        <w:rPr>
          <w:rFonts w:ascii="仿宋" w:hAnsi="仿宋" w:eastAsia="仿宋" w:cs="仿宋"/>
          <w:kern w:val="0"/>
          <w:sz w:val="32"/>
          <w:szCs w:val="32"/>
        </w:rPr>
      </w:pPr>
      <w:r>
        <w:rPr>
          <w:rFonts w:hint="eastAsia" w:ascii="仿宋" w:hAnsi="仿宋" w:eastAsia="仿宋" w:cs="仿宋"/>
          <w:kern w:val="0"/>
          <w:sz w:val="32"/>
          <w:szCs w:val="32"/>
        </w:rPr>
        <w:t>1.具有医术渊源，在</w:t>
      </w:r>
      <w:r>
        <w:rPr>
          <w:rFonts w:hint="eastAsia" w:ascii="仿宋" w:hAnsi="仿宋" w:eastAsia="仿宋" w:cs="仿宋"/>
          <w:kern w:val="0"/>
          <w:sz w:val="32"/>
          <w:szCs w:val="32"/>
          <w:lang w:eastAsia="zh-CN"/>
        </w:rPr>
        <w:t>本省医疗机构</w:t>
      </w:r>
      <w:r>
        <w:rPr>
          <w:rFonts w:hint="eastAsia" w:ascii="仿宋" w:hAnsi="仿宋" w:eastAsia="仿宋" w:cs="仿宋"/>
          <w:kern w:val="0"/>
          <w:sz w:val="32"/>
          <w:szCs w:val="32"/>
        </w:rPr>
        <w:t>中医医师指导下从事中医医术实践活动满五年或者《中华人民共和国中医药法》施行前已经从事中医医术实践活动满五年的；</w:t>
      </w:r>
    </w:p>
    <w:p>
      <w:pPr>
        <w:widowControl/>
        <w:spacing w:line="600" w:lineRule="exact"/>
        <w:ind w:right="119" w:firstLine="640" w:firstLineChars="200"/>
        <w:jc w:val="left"/>
        <w:textAlignment w:val="baseline"/>
        <w:rPr>
          <w:rFonts w:ascii="仿宋" w:hAnsi="仿宋" w:eastAsia="仿宋" w:cs="仿宋"/>
          <w:kern w:val="0"/>
          <w:sz w:val="32"/>
          <w:szCs w:val="32"/>
        </w:rPr>
      </w:pPr>
      <w:r>
        <w:rPr>
          <w:rFonts w:hint="eastAsia" w:ascii="仿宋" w:hAnsi="仿宋" w:eastAsia="仿宋" w:cs="仿宋"/>
          <w:kern w:val="0"/>
          <w:sz w:val="32"/>
          <w:szCs w:val="32"/>
        </w:rPr>
        <w:t>2.对某些病证的诊疗有独到之处，方法独特、技术安全、疗效明显，并得到患者的认可；</w:t>
      </w:r>
    </w:p>
    <w:p>
      <w:pPr>
        <w:widowControl/>
        <w:spacing w:line="600" w:lineRule="exact"/>
        <w:ind w:right="119" w:firstLine="640" w:firstLineChars="200"/>
        <w:jc w:val="left"/>
        <w:textAlignment w:val="baseline"/>
        <w:rPr>
          <w:rFonts w:ascii="仿宋" w:hAnsi="仿宋" w:eastAsia="仿宋" w:cs="仿宋"/>
          <w:kern w:val="0"/>
          <w:sz w:val="32"/>
          <w:szCs w:val="32"/>
        </w:rPr>
      </w:pPr>
      <w:r>
        <w:rPr>
          <w:rFonts w:hint="eastAsia" w:ascii="仿宋" w:hAnsi="仿宋" w:eastAsia="仿宋" w:cs="仿宋"/>
          <w:kern w:val="0"/>
          <w:sz w:val="32"/>
          <w:szCs w:val="32"/>
        </w:rPr>
        <w:t>3.由至少两名中医类别执业医师推荐。</w:t>
      </w:r>
    </w:p>
    <w:p>
      <w:pPr>
        <w:spacing w:line="560" w:lineRule="exact"/>
        <w:ind w:firstLine="640" w:firstLineChars="200"/>
        <w:textAlignment w:val="baseline"/>
        <w:rPr>
          <w:rFonts w:ascii="仿宋" w:hAnsi="仿宋" w:eastAsia="仿宋" w:cs="仿宋"/>
          <w:b/>
          <w:bCs/>
          <w:sz w:val="32"/>
          <w:szCs w:val="32"/>
        </w:rPr>
      </w:pPr>
      <w:r>
        <w:rPr>
          <w:rFonts w:hint="eastAsia" w:ascii="仿宋" w:hAnsi="仿宋" w:eastAsia="仿宋" w:cs="仿宋"/>
          <w:b/>
          <w:bCs/>
          <w:sz w:val="32"/>
          <w:szCs w:val="32"/>
        </w:rPr>
        <w:t>（三）具有本省《乡村医生执业证书》，临床以提供中医药服务为主，在某一中医专业领域具有特长、临床疗效较好的乡村医生。</w:t>
      </w:r>
    </w:p>
    <w:p>
      <w:pPr>
        <w:spacing w:line="560" w:lineRule="exact"/>
        <w:ind w:firstLine="640" w:firstLineChars="200"/>
        <w:textAlignment w:val="baseline"/>
        <w:rPr>
          <w:rFonts w:ascii="仿宋" w:hAnsi="仿宋" w:eastAsia="仿宋" w:cs="仿宋"/>
          <w:b/>
          <w:bCs/>
          <w:sz w:val="32"/>
          <w:szCs w:val="32"/>
        </w:rPr>
      </w:pPr>
      <w:r>
        <w:rPr>
          <w:rFonts w:hint="eastAsia" w:ascii="仿宋" w:hAnsi="仿宋" w:eastAsia="仿宋" w:cs="仿宋"/>
          <w:b/>
          <w:bCs/>
          <w:sz w:val="32"/>
          <w:szCs w:val="32"/>
        </w:rPr>
        <w:t>（四）已经按照《传统医学师承和确有专长人员医师资格考核考试办法》规定取得《传统医学师承出师证》并继续跟师学习满两年的人员。</w:t>
      </w:r>
    </w:p>
    <w:p>
      <w:pPr>
        <w:spacing w:line="560" w:lineRule="exact"/>
        <w:ind w:firstLine="640" w:firstLineChars="200"/>
        <w:textAlignment w:val="baseline"/>
        <w:rPr>
          <w:rFonts w:ascii="仿宋" w:hAnsi="仿宋" w:eastAsia="仿宋" w:cs="仿宋"/>
          <w:b/>
          <w:bCs/>
          <w:sz w:val="32"/>
          <w:szCs w:val="32"/>
        </w:rPr>
      </w:pPr>
      <w:r>
        <w:rPr>
          <w:rFonts w:hint="eastAsia" w:ascii="仿宋" w:hAnsi="仿宋" w:eastAsia="仿宋" w:cs="仿宋"/>
          <w:b/>
          <w:bCs/>
          <w:sz w:val="32"/>
          <w:szCs w:val="32"/>
        </w:rPr>
        <w:t>（五）已经按照《传统医学师承和确有专长人员医师资格考核考试办法》规定取得《传统医学医术确有专长证书》的人员。</w:t>
      </w:r>
    </w:p>
    <w:p>
      <w:pPr>
        <w:spacing w:line="560" w:lineRule="exact"/>
        <w:ind w:firstLine="640" w:firstLineChars="200"/>
        <w:textAlignment w:val="baseline"/>
        <w:rPr>
          <w:rFonts w:ascii="仿宋" w:hAnsi="仿宋" w:eastAsia="仿宋" w:cs="仿宋"/>
          <w:b/>
          <w:bCs/>
          <w:sz w:val="32"/>
          <w:szCs w:val="32"/>
        </w:rPr>
      </w:pPr>
      <w:r>
        <w:rPr>
          <w:rFonts w:hint="eastAsia" w:ascii="仿宋" w:hAnsi="仿宋" w:eastAsia="仿宋" w:cs="仿宋"/>
          <w:b/>
          <w:bCs/>
          <w:sz w:val="32"/>
          <w:szCs w:val="32"/>
        </w:rPr>
        <w:t>（六）取得中医师（士）技术职称人员。</w:t>
      </w:r>
    </w:p>
    <w:p>
      <w:pPr>
        <w:ind w:firstLine="640" w:firstLineChars="200"/>
        <w:textAlignment w:val="baseline"/>
        <w:rPr>
          <w:rFonts w:ascii="黑体" w:hAnsi="黑体" w:eastAsia="黑体" w:cs="仿宋"/>
          <w:b/>
          <w:bCs/>
          <w:kern w:val="0"/>
          <w:sz w:val="32"/>
          <w:szCs w:val="32"/>
        </w:rPr>
      </w:pPr>
      <w:r>
        <w:rPr>
          <w:rFonts w:hint="eastAsia" w:ascii="黑体" w:hAnsi="黑体" w:eastAsia="黑体" w:cs="仿宋"/>
          <w:b/>
          <w:bCs/>
          <w:kern w:val="0"/>
          <w:sz w:val="32"/>
          <w:szCs w:val="32"/>
        </w:rPr>
        <w:t>二、指导老师和推荐医师条件</w:t>
      </w:r>
    </w:p>
    <w:p>
      <w:pPr>
        <w:widowControl/>
        <w:spacing w:line="600" w:lineRule="exact"/>
        <w:ind w:left="119" w:right="119" w:firstLine="48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（一）</w:t>
      </w:r>
      <w:r>
        <w:rPr>
          <w:rFonts w:hint="eastAsia" w:ascii="仿宋" w:hAnsi="仿宋" w:eastAsia="仿宋" w:cs="仿宋"/>
          <w:b/>
          <w:color w:val="000000"/>
          <w:kern w:val="0"/>
          <w:sz w:val="32"/>
          <w:szCs w:val="32"/>
        </w:rPr>
        <w:t>指导老师</w:t>
      </w:r>
      <w:r>
        <w:rPr>
          <w:rFonts w:hint="eastAsia" w:ascii="仿宋" w:hAnsi="仿宋" w:eastAsia="仿宋" w:cs="仿宋"/>
          <w:color w:val="000000"/>
          <w:kern w:val="0"/>
          <w:sz w:val="32"/>
          <w:szCs w:val="32"/>
        </w:rPr>
        <w:t>。</w:t>
      </w:r>
      <w:r>
        <w:rPr>
          <w:rFonts w:hint="eastAsia" w:ascii="仿宋" w:hAnsi="仿宋" w:eastAsia="仿宋" w:cs="仿宋"/>
          <w:kern w:val="0"/>
          <w:sz w:val="32"/>
          <w:szCs w:val="32"/>
        </w:rPr>
        <w:t>指导老师应当具有中医类别执业医师资格，注册执业地点为江西省，从事中医临床工作15年以上或者具有中医类副主任医师以上专业技术职务任职资格。指导老师同时</w:t>
      </w:r>
      <w:r>
        <w:rPr>
          <w:rFonts w:hint="eastAsia" w:ascii="仿宋" w:hAnsi="仿宋" w:eastAsia="仿宋" w:cs="仿宋"/>
          <w:b/>
          <w:kern w:val="0"/>
          <w:sz w:val="32"/>
          <w:szCs w:val="32"/>
        </w:rPr>
        <w:t>带徒不超过4名</w:t>
      </w:r>
      <w:r>
        <w:rPr>
          <w:rFonts w:hint="eastAsia" w:ascii="仿宋" w:hAnsi="仿宋" w:eastAsia="仿宋" w:cs="仿宋"/>
          <w:kern w:val="0"/>
          <w:sz w:val="32"/>
          <w:szCs w:val="32"/>
        </w:rPr>
        <w:t>。</w:t>
      </w:r>
    </w:p>
    <w:p>
      <w:pPr>
        <w:widowControl/>
        <w:spacing w:line="600" w:lineRule="exact"/>
        <w:ind w:left="119" w:right="119" w:firstLine="480"/>
        <w:textAlignment w:val="baseline"/>
        <w:rPr>
          <w:rFonts w:ascii="仿宋" w:hAnsi="仿宋" w:eastAsia="仿宋" w:cs="仿宋"/>
          <w:kern w:val="0"/>
          <w:sz w:val="32"/>
          <w:szCs w:val="32"/>
        </w:rPr>
      </w:pPr>
      <w:r>
        <w:rPr>
          <w:rFonts w:hint="eastAsia" w:ascii="仿宋" w:hAnsi="仿宋" w:eastAsia="仿宋" w:cs="仿宋"/>
          <w:color w:val="000000"/>
          <w:kern w:val="0"/>
          <w:sz w:val="32"/>
          <w:szCs w:val="32"/>
        </w:rPr>
        <w:t>（二）</w:t>
      </w:r>
      <w:r>
        <w:rPr>
          <w:rFonts w:hint="eastAsia" w:ascii="仿宋" w:hAnsi="仿宋" w:eastAsia="仿宋" w:cs="仿宋"/>
          <w:b/>
          <w:color w:val="000000"/>
          <w:kern w:val="0"/>
          <w:sz w:val="32"/>
          <w:szCs w:val="32"/>
        </w:rPr>
        <w:t>推荐医师</w:t>
      </w:r>
      <w:r>
        <w:rPr>
          <w:rFonts w:hint="eastAsia" w:ascii="仿宋" w:hAnsi="仿宋" w:eastAsia="仿宋" w:cs="仿宋"/>
          <w:color w:val="000000"/>
          <w:kern w:val="0"/>
          <w:sz w:val="32"/>
          <w:szCs w:val="32"/>
        </w:rPr>
        <w:t>。</w:t>
      </w:r>
      <w:r>
        <w:rPr>
          <w:rFonts w:hint="eastAsia" w:ascii="仿宋" w:hAnsi="仿宋" w:eastAsia="仿宋" w:cs="仿宋"/>
          <w:kern w:val="0"/>
          <w:sz w:val="32"/>
          <w:szCs w:val="32"/>
        </w:rPr>
        <w:t>推荐医师应当为在本省医疗机构执业注册、与被推荐者专业相同或相近、从业满5年以上的中医类别执业医师。</w:t>
      </w:r>
      <w:r>
        <w:rPr>
          <w:rFonts w:hint="eastAsia" w:ascii="仿宋" w:hAnsi="仿宋" w:eastAsia="仿宋" w:cs="仿宋"/>
          <w:color w:val="000000"/>
          <w:kern w:val="0"/>
          <w:sz w:val="32"/>
          <w:szCs w:val="32"/>
        </w:rPr>
        <w:t>推荐医师本年度内</w:t>
      </w:r>
      <w:r>
        <w:rPr>
          <w:rFonts w:hint="eastAsia" w:ascii="仿宋" w:hAnsi="仿宋" w:eastAsia="仿宋" w:cs="仿宋"/>
          <w:b/>
          <w:color w:val="000000"/>
          <w:kern w:val="0"/>
          <w:sz w:val="32"/>
          <w:szCs w:val="32"/>
        </w:rPr>
        <w:t>推荐人数不超过4名</w:t>
      </w:r>
      <w:r>
        <w:rPr>
          <w:rFonts w:hint="eastAsia" w:ascii="仿宋" w:hAnsi="仿宋" w:eastAsia="仿宋" w:cs="仿宋"/>
          <w:color w:val="000000"/>
          <w:kern w:val="0"/>
          <w:sz w:val="32"/>
          <w:szCs w:val="32"/>
        </w:rPr>
        <w:t>。</w:t>
      </w:r>
    </w:p>
    <w:p>
      <w:pPr>
        <w:ind w:firstLine="640" w:firstLineChars="200"/>
        <w:textAlignment w:val="baseline"/>
        <w:rPr>
          <w:rFonts w:ascii="黑体" w:hAnsi="黑体" w:eastAsia="黑体" w:cs="仿宋"/>
          <w:b/>
          <w:bCs/>
          <w:kern w:val="0"/>
          <w:sz w:val="32"/>
          <w:szCs w:val="32"/>
        </w:rPr>
      </w:pPr>
      <w:r>
        <w:rPr>
          <w:rFonts w:hint="eastAsia" w:ascii="黑体" w:hAnsi="黑体" w:eastAsia="黑体" w:cs="仿宋"/>
          <w:b/>
          <w:bCs/>
          <w:kern w:val="0"/>
          <w:sz w:val="32"/>
          <w:szCs w:val="32"/>
        </w:rPr>
        <w:t>三、考生提交材料</w:t>
      </w:r>
    </w:p>
    <w:p>
      <w:pPr>
        <w:ind w:firstLine="640" w:firstLineChars="200"/>
        <w:textAlignment w:val="baseline"/>
        <w:rPr>
          <w:rFonts w:ascii="仿宋" w:hAnsi="仿宋" w:eastAsia="仿宋" w:cs="仿宋"/>
          <w:b/>
          <w:bCs/>
          <w:sz w:val="32"/>
          <w:szCs w:val="32"/>
        </w:rPr>
      </w:pPr>
      <w:r>
        <w:rPr>
          <w:rFonts w:hint="eastAsia" w:ascii="仿宋" w:hAnsi="仿宋" w:eastAsia="仿宋" w:cs="仿宋"/>
          <w:color w:val="000000"/>
          <w:kern w:val="0"/>
          <w:sz w:val="32"/>
          <w:szCs w:val="32"/>
        </w:rPr>
        <w:t>请考生登录“</w:t>
      </w:r>
      <w:r>
        <w:rPr>
          <w:rFonts w:hint="eastAsia" w:ascii="仿宋" w:hAnsi="仿宋" w:eastAsia="仿宋" w:cs="仿宋"/>
          <w:b/>
          <w:color w:val="000000"/>
          <w:kern w:val="0"/>
          <w:sz w:val="32"/>
          <w:szCs w:val="32"/>
        </w:rPr>
        <w:t>江西省中医医术确有专长人员医师资格考核报名管理系统</w:t>
      </w:r>
      <w:r>
        <w:rPr>
          <w:rFonts w:hint="eastAsia" w:ascii="仿宋" w:hAnsi="仿宋" w:eastAsia="仿宋" w:cs="仿宋"/>
          <w:color w:val="000000"/>
          <w:kern w:val="0"/>
          <w:sz w:val="32"/>
          <w:szCs w:val="32"/>
        </w:rPr>
        <w:t>”（</w:t>
      </w:r>
      <w:r>
        <w:fldChar w:fldCharType="begin"/>
      </w:r>
      <w:r>
        <w:instrText xml:space="preserve"> HYPERLINK "http://zyks.jxhci.cn/user/userLogin" </w:instrText>
      </w:r>
      <w:r>
        <w:fldChar w:fldCharType="separate"/>
      </w:r>
      <w:r>
        <w:rPr>
          <w:rStyle w:val="13"/>
          <w:rFonts w:hint="eastAsia"/>
          <w:sz w:val="32"/>
          <w:szCs w:val="32"/>
        </w:rPr>
        <w:t>http://zyks.jxhci.cn/user/userLogin</w:t>
      </w:r>
      <w:r>
        <w:rPr>
          <w:rStyle w:val="13"/>
          <w:rFonts w:hint="eastAsia"/>
          <w:sz w:val="32"/>
          <w:szCs w:val="32"/>
        </w:rPr>
        <w:fldChar w:fldCharType="end"/>
      </w:r>
      <w:r>
        <w:rPr>
          <w:rFonts w:hint="eastAsia" w:ascii="仿宋" w:hAnsi="仿宋" w:eastAsia="仿宋" w:cs="仿宋"/>
          <w:color w:val="333333"/>
          <w:sz w:val="32"/>
          <w:szCs w:val="32"/>
          <w:shd w:val="clear" w:color="auto" w:fill="FFFFFF"/>
        </w:rPr>
        <w:t>，请使用360极速浏览器或谷歌浏览器）</w:t>
      </w:r>
      <w:r>
        <w:rPr>
          <w:rFonts w:hint="eastAsia" w:ascii="仿宋" w:hAnsi="仿宋" w:eastAsia="仿宋" w:cs="仿宋"/>
          <w:color w:val="000000"/>
          <w:kern w:val="0"/>
          <w:sz w:val="32"/>
          <w:szCs w:val="32"/>
        </w:rPr>
        <w:t>填报上传以下材料，并仔细检查上传材料是否与原件一致、是否填写完整。对不符合要求的材料现场审核时会被驳回，允许考生在规定</w:t>
      </w:r>
      <w:r>
        <w:rPr>
          <w:rFonts w:hint="eastAsia" w:ascii="仿宋" w:hAnsi="仿宋" w:eastAsia="仿宋" w:cs="仿宋"/>
          <w:color w:val="000000"/>
          <w:kern w:val="0"/>
          <w:sz w:val="32"/>
          <w:szCs w:val="32"/>
          <w:lang w:eastAsia="zh-CN"/>
        </w:rPr>
        <w:t>现场审核</w:t>
      </w:r>
      <w:r>
        <w:rPr>
          <w:rFonts w:hint="eastAsia" w:ascii="仿宋" w:hAnsi="仿宋" w:eastAsia="仿宋" w:cs="仿宋"/>
          <w:color w:val="000000"/>
          <w:kern w:val="0"/>
          <w:sz w:val="32"/>
          <w:szCs w:val="32"/>
        </w:rPr>
        <w:t>时间内</w:t>
      </w:r>
      <w:r>
        <w:rPr>
          <w:rFonts w:hint="eastAsia" w:ascii="仿宋" w:hAnsi="仿宋" w:eastAsia="仿宋" w:cs="仿宋"/>
          <w:b/>
          <w:sz w:val="32"/>
          <w:szCs w:val="32"/>
        </w:rPr>
        <w:t>有且只有一次机会</w:t>
      </w:r>
      <w:r>
        <w:rPr>
          <w:rFonts w:hint="eastAsia" w:ascii="仿宋" w:hAnsi="仿宋" w:eastAsia="仿宋" w:cs="仿宋"/>
          <w:color w:val="000000"/>
          <w:kern w:val="0"/>
          <w:sz w:val="32"/>
          <w:szCs w:val="32"/>
        </w:rPr>
        <w:t>补充材料</w:t>
      </w:r>
      <w:r>
        <w:rPr>
          <w:rFonts w:hint="eastAsia" w:ascii="仿宋" w:hAnsi="仿宋" w:eastAsia="仿宋" w:cs="仿宋"/>
          <w:b/>
          <w:bCs/>
          <w:sz w:val="32"/>
          <w:szCs w:val="32"/>
        </w:rPr>
        <w:t>。</w:t>
      </w:r>
    </w:p>
    <w:p>
      <w:pPr>
        <w:ind w:firstLine="640" w:firstLineChars="200"/>
        <w:textAlignment w:val="baseline"/>
        <w:rPr>
          <w:rFonts w:ascii="仿宋" w:hAnsi="仿宋" w:eastAsia="仿宋" w:cs="仿宋"/>
          <w:b/>
          <w:sz w:val="32"/>
          <w:szCs w:val="32"/>
        </w:rPr>
      </w:pPr>
      <w:r>
        <w:rPr>
          <w:rFonts w:hint="eastAsia" w:ascii="仿宋" w:hAnsi="仿宋" w:eastAsia="仿宋" w:cs="仿宋"/>
          <w:b/>
          <w:sz w:val="32"/>
          <w:szCs w:val="32"/>
        </w:rPr>
        <w:t>（一）以师承方式学习中医的，申请参加中医医术确有专长人员医师资格考核，应上传提交材料:</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1.《中医医术确有专长人员（师承学习人员）医师资格考核申请表》（</w:t>
      </w:r>
      <w:r>
        <w:rPr>
          <w:rFonts w:hint="eastAsia" w:ascii="仿宋" w:hAnsi="仿宋" w:eastAsia="仿宋" w:cs="Times New Roman"/>
          <w:b/>
          <w:bCs/>
          <w:sz w:val="28"/>
          <w:szCs w:val="28"/>
        </w:rPr>
        <w:t>请考生在网上系统中完整填写，打印后签字再上传，保证上传件与网上报名资料完全一致</w:t>
      </w:r>
      <w:r>
        <w:rPr>
          <w:rFonts w:hint="eastAsia" w:ascii="仿宋" w:hAnsi="仿宋" w:eastAsia="仿宋" w:cs="Times New Roman"/>
          <w:sz w:val="32"/>
          <w:szCs w:val="32"/>
        </w:rPr>
        <w:t>）；</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2.本人有效身份证明；</w:t>
      </w:r>
    </w:p>
    <w:p>
      <w:pPr>
        <w:spacing w:line="360" w:lineRule="auto"/>
        <w:ind w:firstLine="640" w:firstLineChars="200"/>
        <w:textAlignment w:val="baseline"/>
        <w:rPr>
          <w:rFonts w:hint="eastAsia" w:ascii="仿宋" w:hAnsi="仿宋" w:eastAsia="仿宋" w:cs="Times New Roman"/>
          <w:sz w:val="32"/>
          <w:szCs w:val="32"/>
        </w:rPr>
      </w:pPr>
      <w:r>
        <w:rPr>
          <w:rFonts w:hint="eastAsia" w:ascii="仿宋" w:hAnsi="仿宋" w:eastAsia="仿宋" w:cs="Times New Roman"/>
          <w:sz w:val="32"/>
          <w:szCs w:val="32"/>
        </w:rPr>
        <w:t>3.近期小二寸白底证件照；</w:t>
      </w:r>
    </w:p>
    <w:p>
      <w:pPr>
        <w:spacing w:line="360" w:lineRule="auto"/>
        <w:ind w:firstLine="640" w:firstLineChars="200"/>
        <w:textAlignment w:val="baseline"/>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中医医术专长综述表（</w:t>
      </w:r>
      <w:r>
        <w:rPr>
          <w:rFonts w:hint="eastAsia" w:ascii="仿宋" w:hAnsi="仿宋" w:eastAsia="仿宋" w:cs="Times New Roman"/>
          <w:b/>
          <w:bCs/>
          <w:sz w:val="28"/>
          <w:szCs w:val="28"/>
        </w:rPr>
        <w:t>请考生在网上系统中完整填写，打印后签字再上传，保证上传件与网上报名资料完全一致</w:t>
      </w:r>
      <w:r>
        <w:rPr>
          <w:rFonts w:hint="eastAsia" w:ascii="仿宋" w:hAnsi="仿宋" w:eastAsia="仿宋" w:cs="Times New Roman"/>
          <w:sz w:val="32"/>
          <w:szCs w:val="32"/>
        </w:rPr>
        <w:t>）；</w:t>
      </w:r>
    </w:p>
    <w:p>
      <w:pPr>
        <w:spacing w:line="360" w:lineRule="auto"/>
        <w:ind w:firstLine="640" w:firstLineChars="200"/>
        <w:textAlignment w:val="baseline"/>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5.五份涵盖考生申报疾病的回顾性实践病历；</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.现场辨识中药申报表（</w:t>
      </w:r>
      <w:r>
        <w:rPr>
          <w:rFonts w:hint="eastAsia" w:ascii="仿宋" w:hAnsi="仿宋" w:eastAsia="仿宋" w:cs="Times New Roman"/>
          <w:b/>
          <w:bCs/>
          <w:sz w:val="28"/>
          <w:szCs w:val="28"/>
        </w:rPr>
        <w:t>此表使用中药的考生需填报，不使用中药的不需填报</w:t>
      </w:r>
      <w:r>
        <w:rPr>
          <w:rFonts w:hint="eastAsia" w:ascii="仿宋" w:hAnsi="仿宋" w:eastAsia="仿宋" w:cs="Times New Roman"/>
          <w:sz w:val="32"/>
          <w:szCs w:val="32"/>
        </w:rPr>
        <w:t>。</w:t>
      </w:r>
      <w:r>
        <w:rPr>
          <w:rFonts w:hint="eastAsia" w:ascii="仿宋" w:hAnsi="仿宋" w:eastAsia="仿宋" w:cs="Times New Roman"/>
          <w:b/>
          <w:bCs/>
          <w:sz w:val="28"/>
          <w:szCs w:val="28"/>
        </w:rPr>
        <w:t>请考生在网上系统中完整填写，打印后签字再上传，保证上传件与网上报名资料完全一致</w:t>
      </w:r>
      <w:r>
        <w:rPr>
          <w:rFonts w:hint="eastAsia" w:ascii="仿宋" w:hAnsi="仿宋" w:eastAsia="仿宋" w:cs="Times New Roman"/>
          <w:sz w:val="32"/>
          <w:szCs w:val="32"/>
        </w:rPr>
        <w:t>））；</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.至少两名中医类别执业医师的推荐材料</w:t>
      </w:r>
      <w:r>
        <w:rPr>
          <w:rFonts w:hint="eastAsia" w:ascii="仿宋" w:hAnsi="仿宋" w:eastAsia="仿宋" w:cs="Times New Roman"/>
          <w:b/>
          <w:bCs/>
          <w:sz w:val="28"/>
          <w:szCs w:val="28"/>
        </w:rPr>
        <w:t>（由推荐医师正楷填写清楚并签字</w:t>
      </w:r>
      <w:r>
        <w:rPr>
          <w:rFonts w:hint="eastAsia" w:ascii="仿宋" w:hAnsi="仿宋" w:eastAsia="仿宋" w:cs="Times New Roman"/>
          <w:b/>
          <w:bCs/>
          <w:sz w:val="28"/>
          <w:szCs w:val="28"/>
          <w:lang w:eastAsia="zh-CN"/>
        </w:rPr>
        <w:t>再上传</w:t>
      </w:r>
      <w:r>
        <w:rPr>
          <w:rFonts w:hint="eastAsia" w:ascii="仿宋" w:hAnsi="仿宋" w:eastAsia="仿宋" w:cs="Times New Roman"/>
          <w:b/>
          <w:bCs/>
          <w:sz w:val="28"/>
          <w:szCs w:val="28"/>
        </w:rPr>
        <w:t>）</w:t>
      </w:r>
      <w:r>
        <w:rPr>
          <w:rFonts w:hint="eastAsia" w:ascii="仿宋" w:hAnsi="仿宋" w:eastAsia="仿宋" w:cs="Times New Roman"/>
          <w:sz w:val="32"/>
          <w:szCs w:val="32"/>
        </w:rPr>
        <w:t>，两名推荐医师的医师资格证书、医师执业证书</w:t>
      </w:r>
      <w:r>
        <w:rPr>
          <w:rFonts w:hint="eastAsia" w:ascii="仿宋" w:hAnsi="仿宋" w:eastAsia="仿宋" w:cs="仿宋"/>
          <w:sz w:val="32"/>
          <w:szCs w:val="32"/>
        </w:rPr>
        <w:t>；</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.经县级以上公证机构公证的跟师学习合同及公证书；</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.自公证之日起连续跟师学习中医满五年的证明材料</w:t>
      </w:r>
      <w:r>
        <w:rPr>
          <w:rFonts w:hint="eastAsia" w:ascii="仿宋" w:hAnsi="仿宋" w:eastAsia="仿宋" w:cs="Times New Roman"/>
          <w:b/>
          <w:bCs/>
          <w:sz w:val="28"/>
          <w:szCs w:val="28"/>
        </w:rPr>
        <w:t>（附件1，由指导老师所在医疗机构提供书面证明</w:t>
      </w:r>
      <w:r>
        <w:rPr>
          <w:rFonts w:hint="eastAsia" w:ascii="仿宋" w:hAnsi="仿宋" w:eastAsia="仿宋" w:cs="Times New Roman"/>
          <w:sz w:val="32"/>
          <w:szCs w:val="32"/>
        </w:rPr>
        <w:t>）；</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.指导老师对师承人员跟师学习情况的评价意见、出师结论（</w:t>
      </w:r>
      <w:r>
        <w:rPr>
          <w:rFonts w:hint="eastAsia" w:ascii="仿宋" w:hAnsi="仿宋" w:eastAsia="仿宋" w:cs="Times New Roman"/>
          <w:b/>
          <w:bCs/>
          <w:sz w:val="28"/>
          <w:szCs w:val="28"/>
        </w:rPr>
        <w:t>由指导医师正楷填写清楚并签字</w:t>
      </w:r>
      <w:r>
        <w:rPr>
          <w:rFonts w:hint="eastAsia" w:ascii="仿宋" w:hAnsi="仿宋" w:eastAsia="仿宋" w:cs="Times New Roman"/>
          <w:b/>
          <w:bCs/>
          <w:sz w:val="28"/>
          <w:szCs w:val="28"/>
          <w:lang w:eastAsia="zh-CN"/>
        </w:rPr>
        <w:t>再上传</w:t>
      </w:r>
      <w:r>
        <w:rPr>
          <w:rFonts w:hint="eastAsia" w:ascii="仿宋" w:hAnsi="仿宋" w:eastAsia="仿宋" w:cs="Times New Roman"/>
          <w:sz w:val="32"/>
          <w:szCs w:val="32"/>
        </w:rPr>
        <w:t>）；</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.指导老师的医师资格证书、医师执业证书；中医类副高以上专业技术职务任职资格证书或者核准其执业的卫生健康行政部门、中医药管理部门出具的从事中医临床工作十五年以上的证明；</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.师承人员如已取得《传统医学师承出师证书》，需提交前述1—</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项和</w:t>
      </w: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项材料、《传统医学师承出师证书》及继续跟师学习满两年的证明材料。</w:t>
      </w:r>
    </w:p>
    <w:p>
      <w:pPr>
        <w:ind w:firstLine="640" w:firstLineChars="200"/>
        <w:textAlignment w:val="baseline"/>
        <w:rPr>
          <w:rFonts w:ascii="仿宋" w:hAnsi="仿宋" w:eastAsia="仿宋" w:cs="Times New Roman"/>
          <w:b/>
          <w:sz w:val="32"/>
          <w:szCs w:val="32"/>
        </w:rPr>
      </w:pPr>
      <w:r>
        <w:rPr>
          <w:rFonts w:hint="eastAsia" w:ascii="仿宋" w:hAnsi="仿宋" w:eastAsia="仿宋" w:cs="Times New Roman"/>
          <w:b/>
          <w:sz w:val="32"/>
          <w:szCs w:val="32"/>
        </w:rPr>
        <w:t>（二）经多年中医医术实践的，申请参加中医医术确有专长人员医师资格考核，应上传提交材料:</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1.《中医医术确有专长人员（多年实践人员）医师资格考核申请表》（</w:t>
      </w:r>
      <w:r>
        <w:rPr>
          <w:rFonts w:hint="eastAsia" w:ascii="仿宋" w:hAnsi="仿宋" w:eastAsia="仿宋" w:cs="Times New Roman"/>
          <w:b/>
          <w:bCs/>
          <w:sz w:val="28"/>
          <w:szCs w:val="28"/>
        </w:rPr>
        <w:t>此表请考生在网上系统中完整填写，打印后签字再上传，保证上传件与网上报名资料完全一致</w:t>
      </w:r>
      <w:r>
        <w:rPr>
          <w:rFonts w:hint="eastAsia" w:ascii="仿宋" w:hAnsi="仿宋" w:eastAsia="仿宋" w:cs="Times New Roman"/>
          <w:sz w:val="32"/>
          <w:szCs w:val="32"/>
        </w:rPr>
        <w:t>）；</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2.本人有效身份证明；</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3.近期小二寸白底证件照；</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4.中医医术专长综述表（</w:t>
      </w:r>
      <w:r>
        <w:rPr>
          <w:rFonts w:hint="eastAsia" w:ascii="仿宋" w:hAnsi="仿宋" w:eastAsia="仿宋" w:cs="Times New Roman"/>
          <w:b/>
          <w:bCs/>
          <w:sz w:val="28"/>
          <w:szCs w:val="28"/>
        </w:rPr>
        <w:t>请考生在网上系统中完整填写，打印后签字再上传，保证上传件与网上报名资料完全一致</w:t>
      </w:r>
      <w:r>
        <w:rPr>
          <w:rFonts w:hint="eastAsia" w:ascii="仿宋" w:hAnsi="仿宋" w:eastAsia="仿宋" w:cs="Times New Roman"/>
          <w:sz w:val="32"/>
          <w:szCs w:val="32"/>
        </w:rPr>
        <w:t>）；</w:t>
      </w:r>
    </w:p>
    <w:p>
      <w:pPr>
        <w:spacing w:line="360" w:lineRule="auto"/>
        <w:ind w:firstLine="640" w:firstLineChars="200"/>
        <w:textAlignment w:val="baseline"/>
        <w:rPr>
          <w:rFonts w:hint="eastAsia" w:ascii="仿宋" w:hAnsi="仿宋" w:eastAsia="仿宋" w:cs="Times New Roman"/>
          <w:sz w:val="32"/>
          <w:szCs w:val="32"/>
          <w:lang w:val="en-US" w:eastAsia="zh-CN"/>
        </w:rPr>
      </w:pPr>
      <w:r>
        <w:rPr>
          <w:rFonts w:hint="eastAsia" w:ascii="仿宋" w:hAnsi="仿宋" w:eastAsia="仿宋" w:cs="Times New Roman"/>
          <w:sz w:val="32"/>
          <w:szCs w:val="32"/>
        </w:rPr>
        <w:t>5.</w:t>
      </w:r>
      <w:r>
        <w:rPr>
          <w:rFonts w:hint="eastAsia" w:ascii="仿宋" w:hAnsi="仿宋" w:eastAsia="仿宋" w:cs="Times New Roman"/>
          <w:sz w:val="32"/>
          <w:szCs w:val="32"/>
          <w:lang w:val="en-US" w:eastAsia="zh-CN"/>
        </w:rPr>
        <w:t>五份涵盖考生申报疾病的回顾性实践病历；</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现场辨识中药申报表（</w:t>
      </w:r>
      <w:r>
        <w:rPr>
          <w:rFonts w:hint="eastAsia" w:ascii="仿宋" w:hAnsi="仿宋" w:eastAsia="仿宋" w:cs="Times New Roman"/>
          <w:b/>
          <w:bCs/>
          <w:sz w:val="28"/>
          <w:szCs w:val="28"/>
        </w:rPr>
        <w:t>此表使用中药的考生需填报，不使用中药的不需填报</w:t>
      </w:r>
      <w:r>
        <w:rPr>
          <w:rFonts w:hint="eastAsia" w:ascii="仿宋" w:hAnsi="仿宋" w:eastAsia="仿宋" w:cs="Times New Roman"/>
          <w:sz w:val="32"/>
          <w:szCs w:val="32"/>
        </w:rPr>
        <w:t>。</w:t>
      </w:r>
      <w:r>
        <w:rPr>
          <w:rFonts w:hint="eastAsia" w:ascii="仿宋" w:hAnsi="仿宋" w:eastAsia="仿宋" w:cs="Times New Roman"/>
          <w:b/>
          <w:bCs/>
          <w:sz w:val="28"/>
          <w:szCs w:val="28"/>
        </w:rPr>
        <w:t>请考生在网上系统中完整填写，打印后签字再上传，保证上传件与网上报名资料完全一致</w:t>
      </w:r>
      <w:r>
        <w:rPr>
          <w:rFonts w:hint="eastAsia" w:ascii="仿宋" w:hAnsi="仿宋" w:eastAsia="仿宋" w:cs="Times New Roman"/>
          <w:sz w:val="32"/>
          <w:szCs w:val="32"/>
        </w:rPr>
        <w:t>）；</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.至少两名中医类别执业医师的推荐材料</w:t>
      </w:r>
      <w:r>
        <w:rPr>
          <w:rFonts w:hint="eastAsia" w:ascii="仿宋" w:hAnsi="仿宋" w:eastAsia="仿宋" w:cs="Times New Roman"/>
          <w:b/>
          <w:bCs/>
          <w:sz w:val="28"/>
          <w:szCs w:val="28"/>
        </w:rPr>
        <w:t>（由推荐医师正楷填写清楚并签字</w:t>
      </w:r>
      <w:r>
        <w:rPr>
          <w:rFonts w:hint="eastAsia" w:ascii="仿宋" w:hAnsi="仿宋" w:eastAsia="仿宋" w:cs="Times New Roman"/>
          <w:b/>
          <w:bCs/>
          <w:sz w:val="28"/>
          <w:szCs w:val="28"/>
          <w:lang w:eastAsia="zh-CN"/>
        </w:rPr>
        <w:t>再上传</w:t>
      </w:r>
      <w:r>
        <w:rPr>
          <w:rFonts w:hint="eastAsia" w:ascii="仿宋" w:hAnsi="仿宋" w:eastAsia="仿宋" w:cs="Times New Roman"/>
          <w:b/>
          <w:bCs/>
          <w:sz w:val="28"/>
          <w:szCs w:val="28"/>
        </w:rPr>
        <w:t>）</w:t>
      </w:r>
      <w:r>
        <w:rPr>
          <w:rFonts w:hint="eastAsia" w:ascii="仿宋" w:hAnsi="仿宋" w:eastAsia="仿宋" w:cs="Times New Roman"/>
          <w:sz w:val="32"/>
          <w:szCs w:val="32"/>
        </w:rPr>
        <w:t>，两名推荐医师的医师资格证书、医师执业证书</w:t>
      </w:r>
      <w:r>
        <w:rPr>
          <w:rFonts w:hint="eastAsia" w:ascii="仿宋" w:hAnsi="仿宋" w:eastAsia="仿宋" w:cs="仿宋"/>
          <w:sz w:val="32"/>
          <w:szCs w:val="32"/>
        </w:rPr>
        <w:t>；</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w:t>
      </w:r>
      <w:r>
        <w:rPr>
          <w:rFonts w:hint="eastAsia" w:ascii="仿宋" w:hAnsi="仿宋" w:eastAsia="仿宋" w:cs="仿宋"/>
          <w:sz w:val="32"/>
          <w:szCs w:val="32"/>
        </w:rPr>
        <w:t>在</w:t>
      </w:r>
      <w:r>
        <w:rPr>
          <w:rFonts w:hint="eastAsia" w:ascii="仿宋" w:hAnsi="仿宋" w:eastAsia="仿宋" w:cs="仿宋"/>
          <w:sz w:val="32"/>
          <w:szCs w:val="32"/>
          <w:lang w:eastAsia="zh-CN"/>
        </w:rPr>
        <w:t>本省医疗机构</w:t>
      </w:r>
      <w:r>
        <w:rPr>
          <w:rFonts w:hint="eastAsia" w:ascii="仿宋" w:hAnsi="仿宋" w:eastAsia="仿宋" w:cs="仿宋"/>
          <w:sz w:val="32"/>
          <w:szCs w:val="32"/>
        </w:rPr>
        <w:t>中医医师指导下从事中医医术实践活动满五年或者《中华人民共和国中医药法》施行前已经从事中医医术实践活动满五年的证明材料</w:t>
      </w:r>
      <w:r>
        <w:rPr>
          <w:rFonts w:ascii="仿宋" w:hAnsi="仿宋" w:eastAsia="仿宋" w:cs="Times New Roman"/>
          <w:sz w:val="32"/>
          <w:szCs w:val="32"/>
        </w:rPr>
        <w:t>（</w:t>
      </w:r>
      <w:r>
        <w:rPr>
          <w:rFonts w:ascii="仿宋" w:hAnsi="仿宋" w:eastAsia="仿宋" w:cs="Times New Roman"/>
          <w:b/>
          <w:bCs/>
          <w:sz w:val="28"/>
          <w:szCs w:val="28"/>
        </w:rPr>
        <w:t>附</w:t>
      </w:r>
      <w:r>
        <w:rPr>
          <w:rFonts w:hint="eastAsia" w:ascii="仿宋" w:hAnsi="仿宋" w:eastAsia="仿宋" w:cs="Times New Roman"/>
          <w:b/>
          <w:bCs/>
          <w:sz w:val="28"/>
          <w:szCs w:val="28"/>
        </w:rPr>
        <w:t>件2，可三项证明中选一项证明</w:t>
      </w:r>
      <w:r>
        <w:rPr>
          <w:rFonts w:ascii="仿宋" w:hAnsi="仿宋" w:eastAsia="仿宋" w:cs="Times New Roman"/>
          <w:sz w:val="32"/>
          <w:szCs w:val="32"/>
        </w:rPr>
        <w:t>）</w:t>
      </w:r>
      <w:r>
        <w:rPr>
          <w:rFonts w:hint="eastAsia" w:ascii="仿宋" w:hAnsi="仿宋" w:eastAsia="仿宋" w:cs="Times New Roman"/>
          <w:sz w:val="32"/>
          <w:szCs w:val="32"/>
        </w:rPr>
        <w:t>；</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.经多年中医医术实践人员已取得《传统医学医术确有专长证书》，需提交前述第1-</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项材料、《传统医学医术确有专长证书》；</w:t>
      </w:r>
    </w:p>
    <w:p>
      <w:pPr>
        <w:spacing w:line="360" w:lineRule="auto"/>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.经多年中医医术实践人员已取得《乡村医生执业证书》，需提交前述第1-</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项材料、《乡村医生执业证书》；</w:t>
      </w:r>
    </w:p>
    <w:p>
      <w:pPr>
        <w:spacing w:line="360" w:lineRule="auto"/>
        <w:ind w:firstLine="640" w:firstLineChars="200"/>
        <w:textAlignment w:val="baseline"/>
        <w:rPr>
          <w:rFonts w:ascii="仿宋" w:hAnsi="仿宋" w:eastAsia="仿宋" w:cs="仿宋"/>
          <w:color w:val="000000"/>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.经多年中医医术实践人员已取得</w:t>
      </w:r>
      <w:r>
        <w:rPr>
          <w:rFonts w:hint="eastAsia" w:ascii="仿宋" w:hAnsi="仿宋" w:eastAsia="仿宋" w:cs="仿宋"/>
          <w:color w:val="000000"/>
          <w:sz w:val="32"/>
          <w:szCs w:val="32"/>
        </w:rPr>
        <w:t>中医师（士）的人员，</w:t>
      </w:r>
      <w:r>
        <w:rPr>
          <w:rFonts w:hint="eastAsia" w:ascii="仿宋" w:hAnsi="仿宋" w:eastAsia="仿宋" w:cs="Times New Roman"/>
          <w:sz w:val="32"/>
          <w:szCs w:val="32"/>
        </w:rPr>
        <w:t>需提交前述第1-</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项材料、</w:t>
      </w:r>
      <w:r>
        <w:rPr>
          <w:rFonts w:hint="eastAsia" w:ascii="仿宋" w:hAnsi="仿宋" w:eastAsia="仿宋" w:cs="仿宋"/>
          <w:color w:val="000000"/>
          <w:sz w:val="32"/>
          <w:szCs w:val="32"/>
        </w:rPr>
        <w:t>中医师（士）职称证。</w:t>
      </w:r>
    </w:p>
    <w:p>
      <w:pPr>
        <w:ind w:firstLine="640" w:firstLineChars="200"/>
        <w:textAlignment w:val="baseline"/>
        <w:rPr>
          <w:rFonts w:ascii="黑体" w:hAnsi="黑体" w:eastAsia="黑体" w:cs="仿宋"/>
          <w:b/>
          <w:bCs/>
          <w:kern w:val="0"/>
          <w:sz w:val="32"/>
          <w:szCs w:val="32"/>
        </w:rPr>
      </w:pPr>
      <w:r>
        <w:rPr>
          <w:rFonts w:hint="eastAsia" w:ascii="黑体" w:hAnsi="黑体" w:eastAsia="黑体" w:cs="仿宋"/>
          <w:b/>
          <w:bCs/>
          <w:kern w:val="0"/>
          <w:sz w:val="32"/>
          <w:szCs w:val="32"/>
        </w:rPr>
        <w:t>四、考核方式内容</w:t>
      </w:r>
    </w:p>
    <w:p>
      <w:pPr>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考核分为</w:t>
      </w:r>
      <w:r>
        <w:rPr>
          <w:rFonts w:hint="eastAsia" w:ascii="仿宋" w:hAnsi="仿宋" w:eastAsia="仿宋" w:cs="Times New Roman"/>
          <w:b/>
          <w:sz w:val="32"/>
          <w:szCs w:val="32"/>
        </w:rPr>
        <w:t>内服方药、外治技术、内外兼治</w:t>
      </w:r>
      <w:r>
        <w:rPr>
          <w:rFonts w:hint="eastAsia" w:ascii="仿宋" w:hAnsi="仿宋" w:eastAsia="仿宋" w:cs="Times New Roman"/>
          <w:sz w:val="32"/>
          <w:szCs w:val="32"/>
        </w:rPr>
        <w:t>三个类别，考生根据自己医术专长实际情况选择其中一个类别考核。</w:t>
      </w:r>
      <w:r>
        <w:rPr>
          <w:rFonts w:hint="eastAsia" w:ascii="仿宋" w:hAnsi="仿宋" w:eastAsia="仿宋" w:cs="Times New Roman"/>
          <w:b/>
          <w:bCs/>
          <w:sz w:val="32"/>
          <w:szCs w:val="32"/>
        </w:rPr>
        <w:t>报考材料填报的类别应与实际考核的类别一致，报名完成后不能再修改</w:t>
      </w:r>
      <w:r>
        <w:rPr>
          <w:rFonts w:hint="eastAsia" w:ascii="仿宋" w:hAnsi="仿宋" w:eastAsia="仿宋" w:cs="Times New Roman"/>
          <w:sz w:val="32"/>
          <w:szCs w:val="32"/>
        </w:rPr>
        <w:t>。考核方式包括专家现场考评+实地调查核验。</w:t>
      </w:r>
    </w:p>
    <w:p>
      <w:pPr>
        <w:ind w:firstLine="640" w:firstLineChars="200"/>
        <w:textAlignment w:val="baseline"/>
        <w:rPr>
          <w:rFonts w:ascii="仿宋" w:hAnsi="仿宋" w:eastAsia="仿宋" w:cs="Times New Roman"/>
          <w:b/>
          <w:bCs/>
          <w:sz w:val="32"/>
          <w:szCs w:val="32"/>
        </w:rPr>
      </w:pPr>
      <w:r>
        <w:rPr>
          <w:rFonts w:hint="eastAsia" w:ascii="仿宋" w:hAnsi="仿宋" w:eastAsia="仿宋" w:cs="Times New Roman"/>
          <w:b/>
          <w:bCs/>
          <w:sz w:val="32"/>
          <w:szCs w:val="32"/>
        </w:rPr>
        <w:t>现场考核内容:</w:t>
      </w:r>
    </w:p>
    <w:p>
      <w:pPr>
        <w:ind w:firstLine="640" w:firstLineChars="200"/>
        <w:textAlignment w:val="baseline"/>
        <w:rPr>
          <w:rFonts w:ascii="仿宋" w:hAnsi="仿宋" w:eastAsia="仿宋" w:cs="仿宋_GB2312"/>
          <w:sz w:val="32"/>
          <w:szCs w:val="32"/>
        </w:rPr>
      </w:pPr>
      <w:r>
        <w:rPr>
          <w:rFonts w:hint="eastAsia" w:ascii="仿宋" w:hAnsi="仿宋" w:eastAsia="仿宋" w:cs="Times New Roman"/>
          <w:sz w:val="32"/>
          <w:szCs w:val="32"/>
        </w:rPr>
        <w:t>（一）</w:t>
      </w:r>
      <w:r>
        <w:rPr>
          <w:rFonts w:hint="eastAsia" w:ascii="仿宋" w:hAnsi="仿宋" w:eastAsia="仿宋" w:cs="仿宋_GB2312"/>
          <w:b/>
          <w:sz w:val="32"/>
          <w:szCs w:val="32"/>
        </w:rPr>
        <w:t>内服方药类</w:t>
      </w:r>
      <w:r>
        <w:rPr>
          <w:rFonts w:hint="eastAsia" w:ascii="仿宋" w:hAnsi="仿宋" w:eastAsia="仿宋" w:cs="仿宋_GB2312"/>
          <w:sz w:val="32"/>
          <w:szCs w:val="32"/>
        </w:rPr>
        <w:t>考核内容：</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1.医术专长陈述（5分钟）</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考生陈述本人医术渊源或者传承脉络；医术专长的基本内容及特点、适应症或适用范围；医疗技术的安全性及风险防范措施；医术专长的有效性。</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2.现场问答（10分钟）</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围绕考生医术专长陈述中的病证范围相关的中医基础知识、中医治疗方法及安全性等方面进行问答。</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3.诊法技能操作（10分钟）</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（1）与考生医术专长有关的中医诊断、治疗技能操作阐述；</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（2）与考生</w:t>
      </w:r>
      <w:r>
        <w:rPr>
          <w:rFonts w:hint="eastAsia" w:ascii="仿宋" w:hAnsi="仿宋" w:eastAsia="仿宋" w:cs="仿宋"/>
          <w:color w:val="000000"/>
          <w:sz w:val="32"/>
          <w:szCs w:val="32"/>
        </w:rPr>
        <w:t>医术专长相关的模拟病例</w:t>
      </w:r>
      <w:r>
        <w:rPr>
          <w:rFonts w:hint="eastAsia" w:ascii="仿宋" w:hAnsi="仿宋" w:eastAsia="仿宋" w:cs="仿宋_GB2312"/>
          <w:sz w:val="32"/>
          <w:szCs w:val="32"/>
        </w:rPr>
        <w:t>诊治操作阐述。</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4.中药辨识（5分钟）</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
          <w:color w:val="000000"/>
          <w:sz w:val="32"/>
          <w:szCs w:val="32"/>
        </w:rPr>
        <w:t>在考生申报的常用中药目录中随机抽取进行辨识；</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（2）考核相关中药性味归经、功能主治、配伍剂量等；</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（3）根据风险点考核相关用药禁忌、中药毒性知识及解毒处置方法等。</w:t>
      </w:r>
    </w:p>
    <w:p>
      <w:pPr>
        <w:ind w:firstLine="640" w:firstLineChars="200"/>
        <w:textAlignment w:val="baseline"/>
        <w:rPr>
          <w:rFonts w:ascii="仿宋" w:hAnsi="仿宋" w:eastAsia="仿宋" w:cs="仿宋_GB2312"/>
          <w:sz w:val="32"/>
          <w:szCs w:val="32"/>
        </w:rPr>
      </w:pPr>
      <w:r>
        <w:rPr>
          <w:rFonts w:hint="eastAsia" w:ascii="仿宋" w:hAnsi="仿宋" w:eastAsia="仿宋" w:cs="黑体"/>
          <w:kern w:val="0"/>
          <w:sz w:val="32"/>
          <w:szCs w:val="32"/>
          <w:shd w:val="clear" w:color="auto" w:fill="FFFFFF"/>
        </w:rPr>
        <w:t>（二）</w:t>
      </w:r>
      <w:r>
        <w:rPr>
          <w:rFonts w:hint="eastAsia" w:ascii="仿宋" w:hAnsi="仿宋" w:eastAsia="仿宋" w:cs="仿宋_GB2312"/>
          <w:b/>
          <w:sz w:val="32"/>
          <w:szCs w:val="32"/>
        </w:rPr>
        <w:t>外治技术类</w:t>
      </w:r>
      <w:r>
        <w:rPr>
          <w:rFonts w:hint="eastAsia" w:ascii="仿宋" w:hAnsi="仿宋" w:eastAsia="仿宋" w:cs="仿宋_GB2312"/>
          <w:sz w:val="32"/>
          <w:szCs w:val="32"/>
        </w:rPr>
        <w:t>考核内容：</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1.医术专长陈述（5分钟）</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考生陈述本人医术渊源或者传承脉络；医术专长的基本内容及特点、适应症或适用范围；医疗技术的安全性及风险防范措施；医术专长的有效性。</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2.现场问答（10分钟）</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围绕考生医术专长陈述中的病证范围相关的中医基础知识、中医治疗方法及安全性等方面进行问答。</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3.外治技术操作（10分钟）</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（1）与考生医术专长有关的中医诊断、治疗技能操作；</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（2）围绕考生使用外治技术的操作部位、操作难度、创伤程度、感染风险等进行安全性评估，根据风险点考核其操作安全风险认知和有效防范方法等。</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4.中药辨识（5分钟）</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
          <w:color w:val="000000"/>
          <w:sz w:val="32"/>
          <w:szCs w:val="32"/>
        </w:rPr>
        <w:t>在考生申报的常用中药目录中随机抽取进行辨识；</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（2）考核相关中药性味归经</w:t>
      </w:r>
      <w:bookmarkStart w:id="0" w:name="_GoBack"/>
      <w:bookmarkEnd w:id="0"/>
      <w:r>
        <w:rPr>
          <w:rFonts w:hint="eastAsia" w:ascii="仿宋" w:hAnsi="仿宋" w:eastAsia="仿宋" w:cs="仿宋_GB2312"/>
          <w:sz w:val="32"/>
          <w:szCs w:val="32"/>
        </w:rPr>
        <w:t>、功能主治、配伍剂量等；</w:t>
      </w:r>
    </w:p>
    <w:p>
      <w:pPr>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（3）根据风险点考核相关用药禁忌、中药毒性知识及解毒处置方法等。</w:t>
      </w:r>
    </w:p>
    <w:p>
      <w:pPr>
        <w:ind w:firstLine="640" w:firstLineChars="200"/>
        <w:textAlignment w:val="baseline"/>
        <w:rPr>
          <w:rFonts w:ascii="仿宋" w:hAnsi="仿宋" w:eastAsia="仿宋" w:cs="仿宋_GB2312"/>
          <w:sz w:val="32"/>
          <w:szCs w:val="32"/>
        </w:rPr>
      </w:pPr>
      <w:r>
        <w:rPr>
          <w:rFonts w:hint="eastAsia" w:ascii="仿宋" w:hAnsi="仿宋" w:eastAsia="仿宋" w:cs="黑体"/>
          <w:kern w:val="0"/>
          <w:sz w:val="32"/>
          <w:szCs w:val="32"/>
          <w:shd w:val="clear" w:color="auto" w:fill="FFFFFF"/>
        </w:rPr>
        <w:t>（三）</w:t>
      </w:r>
      <w:r>
        <w:rPr>
          <w:rFonts w:hint="eastAsia" w:ascii="仿宋" w:hAnsi="仿宋" w:eastAsia="仿宋" w:cs="仿宋_GB2312"/>
          <w:sz w:val="32"/>
          <w:szCs w:val="32"/>
        </w:rPr>
        <w:t>治疗方法以</w:t>
      </w:r>
      <w:r>
        <w:rPr>
          <w:rFonts w:hint="eastAsia" w:ascii="仿宋" w:hAnsi="仿宋" w:eastAsia="仿宋" w:cs="仿宋_GB2312"/>
          <w:b/>
          <w:bCs/>
          <w:sz w:val="32"/>
          <w:szCs w:val="32"/>
        </w:rPr>
        <w:t>内服方药为主、配合使用外治技术</w:t>
      </w:r>
      <w:r>
        <w:rPr>
          <w:rFonts w:hint="eastAsia" w:ascii="仿宋" w:hAnsi="仿宋" w:eastAsia="仿宋" w:cs="仿宋_GB2312"/>
          <w:sz w:val="32"/>
          <w:szCs w:val="32"/>
        </w:rPr>
        <w:t>，增加外治技术操作考核</w:t>
      </w:r>
      <w:r>
        <w:rPr>
          <w:rFonts w:ascii="仿宋" w:hAnsi="仿宋" w:eastAsia="仿宋" w:cs="仿宋_GB2312"/>
          <w:sz w:val="32"/>
          <w:szCs w:val="32"/>
        </w:rPr>
        <w:t>10</w:t>
      </w:r>
      <w:r>
        <w:rPr>
          <w:rFonts w:hint="eastAsia" w:ascii="仿宋" w:hAnsi="仿宋" w:eastAsia="仿宋" w:cs="仿宋_GB2312"/>
          <w:sz w:val="32"/>
          <w:szCs w:val="32"/>
        </w:rPr>
        <w:t>分钟；治疗方法以</w:t>
      </w:r>
      <w:r>
        <w:rPr>
          <w:rFonts w:hint="eastAsia" w:ascii="仿宋" w:hAnsi="仿宋" w:eastAsia="仿宋" w:cs="仿宋_GB2312"/>
          <w:b/>
          <w:bCs/>
          <w:sz w:val="32"/>
          <w:szCs w:val="32"/>
        </w:rPr>
        <w:t>外治技术为主、配合使用中药</w:t>
      </w:r>
      <w:r>
        <w:rPr>
          <w:rFonts w:hint="eastAsia" w:ascii="仿宋" w:hAnsi="仿宋" w:eastAsia="仿宋" w:cs="仿宋_GB2312"/>
          <w:sz w:val="32"/>
          <w:szCs w:val="32"/>
        </w:rPr>
        <w:t>，增加诊法技能考核</w:t>
      </w:r>
      <w:r>
        <w:rPr>
          <w:rFonts w:ascii="仿宋" w:hAnsi="仿宋" w:eastAsia="仿宋" w:cs="仿宋_GB2312"/>
          <w:sz w:val="32"/>
          <w:szCs w:val="32"/>
        </w:rPr>
        <w:t>10</w:t>
      </w:r>
      <w:r>
        <w:rPr>
          <w:rFonts w:hint="eastAsia" w:ascii="仿宋" w:hAnsi="仿宋" w:eastAsia="仿宋" w:cs="仿宋_GB2312"/>
          <w:sz w:val="32"/>
          <w:szCs w:val="32"/>
        </w:rPr>
        <w:t>分钟。</w:t>
      </w:r>
    </w:p>
    <w:p>
      <w:pPr>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五、网上填报说明</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网上填报分为基本信息、实践材料、推荐材料（2名推荐医师）、中药申报和上传材料五个内容，带</w:t>
      </w:r>
      <w:r>
        <w:rPr>
          <w:rFonts w:hint="eastAsia" w:ascii="宋体" w:hAnsi="宋体" w:eastAsia="宋体" w:cs="仿宋"/>
          <w:sz w:val="32"/>
          <w:szCs w:val="32"/>
        </w:rPr>
        <w:t>※</w:t>
      </w:r>
      <w:r>
        <w:rPr>
          <w:rFonts w:hint="eastAsia" w:ascii="仿宋" w:hAnsi="仿宋" w:eastAsia="仿宋" w:cs="仿宋"/>
          <w:sz w:val="32"/>
          <w:szCs w:val="32"/>
        </w:rPr>
        <w:t>的内容一定要如实填写完整。</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1.表内的年月日时间，一律用公历阿拉伯数字。</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2.照片应为申请人近期小二寸白底证件照。</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3.文化程度：填写申请人目前所取得的最高学历。</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4.工作单位：没有工作单位的，可填“无”。</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5.身份证号码：</w:t>
      </w:r>
      <w:r>
        <w:rPr>
          <w:rFonts w:hint="eastAsia" w:ascii="仿宋" w:hAnsi="仿宋" w:eastAsia="仿宋" w:cs="仿宋"/>
          <w:sz w:val="32"/>
          <w:szCs w:val="32"/>
          <w:lang w:eastAsia="zh-CN"/>
        </w:rPr>
        <w:t>请</w:t>
      </w:r>
      <w:r>
        <w:rPr>
          <w:rFonts w:hint="eastAsia" w:ascii="仿宋" w:hAnsi="仿宋" w:eastAsia="仿宋" w:cs="仿宋"/>
          <w:sz w:val="32"/>
          <w:szCs w:val="32"/>
        </w:rPr>
        <w:t>填写有效二代18位身份证号码。</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6.师承学习人员跟师学习地点：应填写指导老师医疗机构所在县区，并具体到街道。多年实践人员实践地点：应填写本人医疗实践地点所在县区，并具体到街道。</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7.近五年服务人数：是指近五年内应用医术专长单独诊疗的人数。</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8.使用中医药技术方法：应务必填写规范的中医药技术方法（附件3）。</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9.中医疾病名称：应务必填写规范的中医疾病名称（附件4）。</w:t>
      </w:r>
    </w:p>
    <w:p>
      <w:pPr>
        <w:spacing w:line="600" w:lineRule="exact"/>
        <w:ind w:firstLine="640" w:firstLineChars="200"/>
        <w:textAlignment w:val="baseline"/>
        <w:rPr>
          <w:rFonts w:ascii="仿宋" w:hAnsi="仿宋" w:eastAsia="仿宋" w:cs="仿宋"/>
          <w:b/>
          <w:sz w:val="32"/>
          <w:szCs w:val="32"/>
        </w:rPr>
      </w:pPr>
      <w:r>
        <w:rPr>
          <w:rFonts w:hint="eastAsia" w:ascii="仿宋" w:hAnsi="仿宋" w:eastAsia="仿宋" w:cs="仿宋"/>
          <w:sz w:val="32"/>
          <w:szCs w:val="32"/>
        </w:rPr>
        <w:t>10.医术专长综述：包括医术的基本内容及特点描述、适应症或适用范围、安全性及有效性、医术潜在的风险性和防范措施的说明等。文字应精炼、准确，</w:t>
      </w:r>
      <w:r>
        <w:rPr>
          <w:rFonts w:hint="eastAsia" w:ascii="仿宋" w:hAnsi="仿宋" w:eastAsia="仿宋" w:cs="仿宋"/>
          <w:b/>
          <w:sz w:val="32"/>
          <w:szCs w:val="32"/>
        </w:rPr>
        <w:t>中医医术确有专长综述字数不少于1000字。</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11.使用中药的考生需填报《现场辨识中药申报表》，未使用中药的考生无需填报《现场辨识中药申报表》。</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12.师承学习人员的指导老师评价意见，包括指导学生姓名、跟师学习成效和出师结论，由指导医师正楷填写并签字再扫描上传。</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13.推荐医师的推荐意见，包括被推荐人姓名、医术专长和推荐理由等，由推荐医师正楷填写并签字再扫描上传。</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14.《考核申请表》、《中医医术专长综述表》、《现场辨识中药申报表》的表格内容均需在系统中填写完整后保存，用A4纸打印，黑色笔手写签字确认后再扫描上传报名管理系统。 </w:t>
      </w:r>
    </w:p>
    <w:p>
      <w:pPr>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六、注意事项</w:t>
      </w:r>
    </w:p>
    <w:p>
      <w:pPr>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考核遵循“</w:t>
      </w:r>
      <w:r>
        <w:rPr>
          <w:rFonts w:hint="eastAsia" w:ascii="仿宋" w:hAnsi="仿宋" w:eastAsia="仿宋" w:cs="Times New Roman"/>
          <w:b/>
          <w:sz w:val="32"/>
          <w:szCs w:val="32"/>
        </w:rPr>
        <w:t>会什么、报什么、考什么、用什么</w:t>
      </w:r>
      <w:r>
        <w:rPr>
          <w:rFonts w:hint="eastAsia" w:ascii="仿宋" w:hAnsi="仿宋" w:eastAsia="仿宋" w:cs="Times New Roman"/>
          <w:sz w:val="32"/>
          <w:szCs w:val="32"/>
        </w:rPr>
        <w:t>”原则，考生按照真实医术专长，谨慎如实填写报考材料。医术专长包括考生所使用的中医药技术方法和擅长诊治的病证范围，应符合“方法独特、技术安全、疗效明显”标准。</w:t>
      </w:r>
    </w:p>
    <w:p>
      <w:pPr>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（一）</w:t>
      </w:r>
      <w:r>
        <w:rPr>
          <w:rFonts w:hint="eastAsia" w:ascii="仿宋" w:hAnsi="仿宋" w:eastAsia="仿宋" w:cs="Times New Roman"/>
          <w:b/>
          <w:sz w:val="32"/>
          <w:szCs w:val="32"/>
        </w:rPr>
        <w:t>请考生务必按照《中医医疗技术目录》（附件3）和《中医疾病名称分类与编码表》（附表4）</w:t>
      </w:r>
      <w:r>
        <w:rPr>
          <w:rFonts w:hint="eastAsia" w:ascii="仿宋" w:hAnsi="仿宋" w:eastAsia="仿宋" w:cs="Times New Roman"/>
          <w:sz w:val="32"/>
          <w:szCs w:val="32"/>
        </w:rPr>
        <w:t>提供的技术和病名填写医术专长。如果医术专长确实独特超出范围时，可根据实际情况如实、准确填写</w:t>
      </w:r>
      <w:r>
        <w:rPr>
          <w:rFonts w:hint="eastAsia" w:ascii="仿宋" w:hAnsi="仿宋" w:eastAsia="仿宋" w:cs="Times New Roman"/>
          <w:b/>
          <w:sz w:val="32"/>
          <w:szCs w:val="32"/>
        </w:rPr>
        <w:t>规范的中医药技术方法和疾病名称，</w:t>
      </w:r>
      <w:r>
        <w:rPr>
          <w:rFonts w:hint="eastAsia" w:ascii="仿宋" w:hAnsi="仿宋" w:eastAsia="仿宋" w:cs="Times New Roman"/>
          <w:sz w:val="32"/>
          <w:szCs w:val="32"/>
        </w:rPr>
        <w:t xml:space="preserve">并对该医术专长作详细说明。 </w:t>
      </w:r>
    </w:p>
    <w:p>
      <w:pPr>
        <w:ind w:firstLine="640" w:firstLineChars="200"/>
        <w:textAlignment w:val="baseline"/>
        <w:rPr>
          <w:rFonts w:ascii="黑体" w:hAnsi="黑体" w:eastAsia="黑体" w:cs="Times New Roman"/>
          <w:sz w:val="32"/>
          <w:szCs w:val="32"/>
        </w:rPr>
      </w:pPr>
      <w:r>
        <w:rPr>
          <w:rFonts w:hint="eastAsia" w:ascii="仿宋" w:hAnsi="仿宋" w:eastAsia="仿宋" w:cs="Times New Roman"/>
          <w:sz w:val="32"/>
          <w:szCs w:val="32"/>
        </w:rPr>
        <w:t>（二）考生</w:t>
      </w:r>
      <w:r>
        <w:rPr>
          <w:rFonts w:ascii="仿宋_GB2312" w:hAnsi="仿宋" w:eastAsia="仿宋_GB2312" w:cs="Times New Roman"/>
          <w:b/>
          <w:bCs/>
          <w:sz w:val="32"/>
          <w:szCs w:val="32"/>
        </w:rPr>
        <w:t xml:space="preserve">申报的中医疾病数量不超过 </w:t>
      </w:r>
      <w:r>
        <w:rPr>
          <w:rFonts w:hint="eastAsia" w:ascii="仿宋_GB2312" w:hAnsi="仿宋" w:eastAsia="仿宋_GB2312" w:cs="Times New Roman"/>
          <w:b/>
          <w:bCs/>
          <w:sz w:val="32"/>
          <w:szCs w:val="32"/>
        </w:rPr>
        <w:t>5</w:t>
      </w:r>
      <w:r>
        <w:rPr>
          <w:rFonts w:ascii="仿宋_GB2312" w:hAnsi="仿宋" w:eastAsia="仿宋_GB2312" w:cs="Times New Roman"/>
          <w:b/>
          <w:bCs/>
          <w:sz w:val="32"/>
          <w:szCs w:val="32"/>
        </w:rPr>
        <w:t xml:space="preserve"> 个</w:t>
      </w:r>
      <w:r>
        <w:rPr>
          <w:rFonts w:hint="eastAsia" w:ascii="仿宋_GB2312" w:hAnsi="仿宋" w:eastAsia="仿宋_GB2312" w:cs="Times New Roman"/>
          <w:sz w:val="32"/>
          <w:szCs w:val="32"/>
        </w:rPr>
        <w:t>，使用的中医药技术方法和诊治的病证范围应为对应关系，即“使用XX技术诊治XX病”，</w:t>
      </w:r>
      <w:r>
        <w:rPr>
          <w:rFonts w:hint="eastAsia" w:ascii="仿宋" w:hAnsi="仿宋" w:eastAsia="仿宋" w:cs="Times New Roman"/>
          <w:sz w:val="32"/>
          <w:szCs w:val="32"/>
        </w:rPr>
        <w:t>具体示例：擅长使用内服方药兼毫针技术治疗中风病。</w:t>
      </w:r>
    </w:p>
    <w:p>
      <w:pPr>
        <w:pStyle w:val="19"/>
        <w:spacing w:line="600" w:lineRule="exact"/>
        <w:ind w:firstLine="640"/>
        <w:rPr>
          <w:rFonts w:ascii="仿宋" w:hAnsi="仿宋" w:eastAsia="仿宋"/>
          <w:sz w:val="32"/>
          <w:szCs w:val="32"/>
        </w:rPr>
      </w:pPr>
      <w:r>
        <w:rPr>
          <w:rFonts w:hint="eastAsia" w:ascii="仿宋" w:hAnsi="仿宋" w:eastAsia="仿宋"/>
          <w:sz w:val="32"/>
          <w:szCs w:val="32"/>
        </w:rPr>
        <w:t>（三）资格审查贯穿考核全过程，</w:t>
      </w:r>
      <w:r>
        <w:rPr>
          <w:rFonts w:ascii="仿宋" w:hAnsi="仿宋" w:eastAsia="仿宋"/>
          <w:sz w:val="32"/>
          <w:szCs w:val="32"/>
        </w:rPr>
        <w:t>如发现</w:t>
      </w:r>
      <w:r>
        <w:rPr>
          <w:rFonts w:hint="eastAsia" w:ascii="仿宋" w:hAnsi="仿宋" w:eastAsia="仿宋"/>
          <w:sz w:val="32"/>
          <w:szCs w:val="32"/>
        </w:rPr>
        <w:t>考生弄虚作假，</w:t>
      </w:r>
    </w:p>
    <w:p>
      <w:pPr>
        <w:textAlignment w:val="baseline"/>
        <w:rPr>
          <w:rFonts w:ascii="仿宋" w:hAnsi="仿宋" w:eastAsia="仿宋" w:cs="Times New Roman"/>
          <w:sz w:val="32"/>
          <w:szCs w:val="32"/>
        </w:rPr>
      </w:pPr>
      <w:r>
        <w:rPr>
          <w:rFonts w:ascii="仿宋" w:hAnsi="仿宋" w:eastAsia="仿宋"/>
          <w:sz w:val="32"/>
          <w:szCs w:val="32"/>
        </w:rPr>
        <w:t>将严格按照</w:t>
      </w:r>
      <w:r>
        <w:rPr>
          <w:rFonts w:hint="eastAsia" w:ascii="仿宋" w:hAnsi="仿宋" w:eastAsia="仿宋"/>
          <w:sz w:val="32"/>
          <w:szCs w:val="32"/>
        </w:rPr>
        <w:t>《刑法修正案（九）》《医师资格考试违纪违规处理规定》</w:t>
      </w:r>
      <w:r>
        <w:rPr>
          <w:rFonts w:ascii="仿宋" w:hAnsi="仿宋" w:eastAsia="仿宋" w:cs="Times New Roman"/>
          <w:sz w:val="32"/>
          <w:szCs w:val="32"/>
        </w:rPr>
        <w:t>《中医医术确有专长人员医师资格考核注册管理暂行办法》</w:t>
      </w:r>
      <w:r>
        <w:rPr>
          <w:rFonts w:hint="eastAsia" w:ascii="仿宋" w:hAnsi="仿宋" w:eastAsia="仿宋" w:cs="Times New Roman"/>
          <w:sz w:val="32"/>
          <w:szCs w:val="32"/>
        </w:rPr>
        <w:t>和</w:t>
      </w:r>
      <w:r>
        <w:rPr>
          <w:rFonts w:ascii="仿宋" w:hAnsi="仿宋" w:eastAsia="仿宋" w:cs="Times New Roman"/>
          <w:sz w:val="32"/>
          <w:szCs w:val="32"/>
        </w:rPr>
        <w:t>《</w:t>
      </w:r>
      <w:r>
        <w:rPr>
          <w:rFonts w:hint="eastAsia" w:ascii="仿宋" w:hAnsi="仿宋" w:eastAsia="仿宋" w:cs="Times New Roman"/>
          <w:sz w:val="32"/>
          <w:szCs w:val="32"/>
        </w:rPr>
        <w:t>江西省</w:t>
      </w:r>
      <w:r>
        <w:rPr>
          <w:rFonts w:ascii="仿宋" w:hAnsi="仿宋" w:eastAsia="仿宋" w:cs="Times New Roman"/>
          <w:sz w:val="32"/>
          <w:szCs w:val="32"/>
        </w:rPr>
        <w:t>中医医术确有专长人员医师资格考核注册管理实施细则》等有关规定进行处理。</w:t>
      </w:r>
    </w:p>
    <w:p>
      <w:pPr>
        <w:spacing w:line="600" w:lineRule="exact"/>
        <w:ind w:firstLine="640" w:firstLineChars="200"/>
        <w:textAlignment w:val="baseline"/>
        <w:rPr>
          <w:rFonts w:ascii="仿宋" w:hAnsi="仿宋" w:eastAsia="仿宋" w:cs="Times New Roman"/>
          <w:sz w:val="32"/>
          <w:szCs w:val="32"/>
        </w:rPr>
      </w:pPr>
      <w:r>
        <w:rPr>
          <w:rFonts w:hint="eastAsia" w:ascii="仿宋" w:hAnsi="仿宋" w:eastAsia="仿宋" w:cs="仿宋_GB2312"/>
          <w:sz w:val="32"/>
          <w:szCs w:val="32"/>
        </w:rPr>
        <w:t>附件：1.中医</w:t>
      </w:r>
      <w:r>
        <w:rPr>
          <w:rFonts w:hint="eastAsia" w:ascii="仿宋" w:hAnsi="仿宋" w:eastAsia="仿宋" w:cs="Times New Roman"/>
          <w:sz w:val="32"/>
          <w:szCs w:val="32"/>
        </w:rPr>
        <w:t>师承人员跟师学习证明材料；</w:t>
      </w:r>
    </w:p>
    <w:p>
      <w:pPr>
        <w:spacing w:line="600" w:lineRule="exact"/>
        <w:ind w:firstLine="1478" w:firstLineChars="462"/>
        <w:textAlignment w:val="baseline"/>
        <w:rPr>
          <w:rFonts w:ascii="仿宋" w:hAnsi="仿宋" w:eastAsia="仿宋" w:cs="仿宋_GB2312"/>
          <w:sz w:val="32"/>
          <w:szCs w:val="32"/>
        </w:rPr>
      </w:pPr>
      <w:r>
        <w:rPr>
          <w:rFonts w:hint="eastAsia" w:ascii="仿宋" w:hAnsi="仿宋" w:eastAsia="仿宋" w:cs="Times New Roman"/>
          <w:sz w:val="32"/>
          <w:szCs w:val="32"/>
        </w:rPr>
        <w:t>2.中医医术确有专长人员</w:t>
      </w:r>
      <w:r>
        <w:rPr>
          <w:rFonts w:hint="eastAsia" w:ascii="仿宋" w:hAnsi="仿宋" w:eastAsia="仿宋" w:cs="仿宋_GB2312"/>
          <w:sz w:val="32"/>
          <w:szCs w:val="32"/>
        </w:rPr>
        <w:t>多年实践</w:t>
      </w:r>
      <w:r>
        <w:rPr>
          <w:rFonts w:hint="eastAsia" w:ascii="仿宋" w:hAnsi="仿宋" w:eastAsia="仿宋" w:cs="Times New Roman"/>
          <w:sz w:val="32"/>
          <w:szCs w:val="32"/>
        </w:rPr>
        <w:t>证明材料；</w:t>
      </w:r>
    </w:p>
    <w:p>
      <w:pPr>
        <w:spacing w:line="600" w:lineRule="exact"/>
        <w:ind w:firstLine="1478" w:firstLineChars="462"/>
        <w:textAlignment w:val="baseline"/>
        <w:rPr>
          <w:rFonts w:ascii="仿宋" w:hAnsi="仿宋" w:eastAsia="仿宋" w:cs="仿宋_GB2312"/>
          <w:sz w:val="32"/>
          <w:szCs w:val="32"/>
        </w:rPr>
      </w:pPr>
      <w:r>
        <w:rPr>
          <w:rFonts w:hint="eastAsia" w:ascii="仿宋" w:hAnsi="仿宋" w:eastAsia="仿宋" w:cs="仿宋_GB2312"/>
          <w:sz w:val="32"/>
          <w:szCs w:val="32"/>
        </w:rPr>
        <w:t>3.中医医疗技术目录；</w:t>
      </w:r>
    </w:p>
    <w:p>
      <w:pPr>
        <w:spacing w:line="600" w:lineRule="exact"/>
        <w:ind w:firstLine="1478" w:firstLineChars="462"/>
        <w:textAlignment w:val="baseline"/>
        <w:rPr>
          <w:rFonts w:ascii="仿宋" w:hAnsi="仿宋" w:eastAsia="仿宋" w:cs="仿宋_GB2312"/>
          <w:sz w:val="32"/>
          <w:szCs w:val="32"/>
        </w:rPr>
      </w:pPr>
      <w:r>
        <w:rPr>
          <w:rFonts w:hint="eastAsia" w:ascii="仿宋" w:hAnsi="仿宋" w:eastAsia="仿宋" w:cs="仿宋_GB2312"/>
          <w:sz w:val="32"/>
          <w:szCs w:val="32"/>
        </w:rPr>
        <w:t>4.中医疾病名称分类与编码表。</w:t>
      </w:r>
    </w:p>
    <w:p>
      <w:pPr>
        <w:spacing w:line="600" w:lineRule="exact"/>
        <w:ind w:firstLine="1478" w:firstLineChars="462"/>
        <w:textAlignment w:val="baseline"/>
        <w:rPr>
          <w:rFonts w:ascii="仿宋" w:hAnsi="仿宋" w:eastAsia="仿宋" w:cs="仿宋_GB2312"/>
          <w:sz w:val="32"/>
          <w:szCs w:val="32"/>
        </w:rPr>
      </w:pPr>
    </w:p>
    <w:p>
      <w:pPr>
        <w:spacing w:line="600" w:lineRule="exact"/>
        <w:ind w:firstLine="640" w:firstLineChars="200"/>
        <w:textAlignment w:val="baseline"/>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ascii="仿宋" w:hAnsi="仿宋" w:eastAsia="仿宋" w:cs="仿宋_GB2312"/>
          <w:sz w:val="32"/>
          <w:szCs w:val="32"/>
        </w:rPr>
      </w:pPr>
      <w:r>
        <w:rPr>
          <w:rFonts w:hint="eastAsia" w:ascii="仿宋" w:hAnsi="仿宋" w:eastAsia="仿宋" w:cs="仿宋_GB2312"/>
          <w:sz w:val="32"/>
          <w:szCs w:val="32"/>
        </w:rPr>
        <w:br w:type="page"/>
      </w:r>
    </w:p>
    <w:p>
      <w:pPr>
        <w:spacing w:line="640" w:lineRule="exact"/>
        <w:textAlignment w:val="baseline"/>
        <w:rPr>
          <w:rFonts w:ascii="仿宋" w:hAnsi="仿宋" w:eastAsia="仿宋" w:cs="仿宋"/>
          <w:bCs/>
          <w:sz w:val="32"/>
          <w:szCs w:val="32"/>
        </w:rPr>
      </w:pPr>
      <w:r>
        <w:rPr>
          <w:rFonts w:hint="eastAsia" w:ascii="仿宋" w:hAnsi="仿宋" w:eastAsia="仿宋" w:cs="仿宋"/>
          <w:bCs/>
          <w:sz w:val="32"/>
          <w:szCs w:val="32"/>
        </w:rPr>
        <w:t>附件1：</w:t>
      </w:r>
    </w:p>
    <w:p>
      <w:pPr>
        <w:spacing w:line="640" w:lineRule="exact"/>
        <w:jc w:val="center"/>
        <w:textAlignment w:val="baseline"/>
        <w:rPr>
          <w:rFonts w:ascii="仿宋" w:hAnsi="仿宋" w:eastAsia="仿宋" w:cs="仿宋"/>
          <w:b/>
          <w:sz w:val="32"/>
          <w:szCs w:val="32"/>
        </w:rPr>
      </w:pPr>
      <w:r>
        <w:rPr>
          <w:rFonts w:hint="eastAsia" w:ascii="仿宋" w:hAnsi="仿宋" w:eastAsia="仿宋" w:cs="仿宋"/>
          <w:b/>
          <w:sz w:val="32"/>
          <w:szCs w:val="32"/>
        </w:rPr>
        <w:t>江西省中医医术确有专长人员医师资格考核</w:t>
      </w:r>
    </w:p>
    <w:p>
      <w:pPr>
        <w:spacing w:line="640" w:lineRule="exact"/>
        <w:jc w:val="center"/>
        <w:textAlignment w:val="baseline"/>
        <w:rPr>
          <w:rFonts w:ascii="仿宋" w:hAnsi="仿宋" w:eastAsia="仿宋" w:cs="仿宋"/>
          <w:b/>
          <w:sz w:val="32"/>
          <w:szCs w:val="32"/>
        </w:rPr>
      </w:pPr>
      <w:r>
        <w:rPr>
          <w:rFonts w:hint="eastAsia" w:ascii="仿宋" w:hAnsi="仿宋" w:eastAsia="仿宋" w:cs="仿宋"/>
          <w:b/>
          <w:sz w:val="32"/>
          <w:szCs w:val="32"/>
        </w:rPr>
        <w:t xml:space="preserve"> 师承人员跟师学习证明材料</w:t>
      </w:r>
    </w:p>
    <w:p>
      <w:pPr>
        <w:rPr>
          <w:rFonts w:ascii="仿宋" w:hAnsi="仿宋" w:eastAsia="仿宋" w:cs="仿宋"/>
          <w:bCs/>
          <w:sz w:val="32"/>
          <w:szCs w:val="32"/>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tcPr>
          <w:p>
            <w:pPr>
              <w:spacing w:line="520" w:lineRule="exact"/>
              <w:ind w:firstLine="640" w:firstLineChars="200"/>
              <w:textAlignment w:val="baseline"/>
              <w:rPr>
                <w:rFonts w:ascii="仿宋" w:hAnsi="仿宋" w:eastAsia="仿宋" w:cs="仿宋"/>
                <w:sz w:val="32"/>
                <w:szCs w:val="32"/>
              </w:rPr>
            </w:pP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兹证明： </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姓名：           ，年龄：       ，性别：        ，</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身份证号码：                                     </w:t>
            </w:r>
          </w:p>
          <w:p>
            <w:pPr>
              <w:spacing w:line="580" w:lineRule="exact"/>
              <w:ind w:left="630" w:leftChars="300"/>
              <w:textAlignment w:val="baseline"/>
              <w:rPr>
                <w:rFonts w:ascii="仿宋" w:hAnsi="仿宋" w:eastAsia="仿宋" w:cs="仿宋"/>
                <w:sz w:val="32"/>
                <w:szCs w:val="32"/>
              </w:rPr>
            </w:pPr>
            <w:r>
              <w:rPr>
                <w:rFonts w:hint="eastAsia" w:ascii="仿宋" w:hAnsi="仿宋" w:eastAsia="仿宋" w:cs="仿宋"/>
                <w:sz w:val="32"/>
                <w:szCs w:val="32"/>
              </w:rPr>
              <w:t>经审核，其于     年    月    日至     年    月   日</w:t>
            </w: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（共计    年），在                              医疗机构，师承中医师：姓名          学习中医，师承公证之日指导老师满足</w:t>
            </w:r>
            <w:r>
              <w:rPr>
                <w:rFonts w:hint="eastAsia" w:ascii="仿宋" w:hAnsi="仿宋" w:eastAsia="仿宋" w:cs="Times New Roman"/>
                <w:sz w:val="32"/>
                <w:szCs w:val="32"/>
              </w:rPr>
              <w:t>中医类副高以上专业职称或者从事中医临床工作十五年以上条件，自公证之日起连续跟师学习中医已满五年</w:t>
            </w:r>
            <w:r>
              <w:rPr>
                <w:rFonts w:hint="eastAsia" w:ascii="仿宋" w:hAnsi="仿宋" w:eastAsia="仿宋" w:cs="仿宋"/>
                <w:sz w:val="32"/>
                <w:szCs w:val="32"/>
              </w:rPr>
              <w:t xml:space="preserve">。      </w:t>
            </w: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 xml:space="preserve"> </w:t>
            </w:r>
          </w:p>
          <w:p>
            <w:pPr>
              <w:spacing w:line="520" w:lineRule="exact"/>
              <w:ind w:left="740" w:leftChars="200" w:hanging="320" w:hangingChars="100"/>
              <w:textAlignment w:val="baseline"/>
              <w:rPr>
                <w:rFonts w:ascii="仿宋" w:hAnsi="仿宋" w:eastAsia="仿宋" w:cs="仿宋"/>
                <w:sz w:val="32"/>
                <w:szCs w:val="32"/>
              </w:rPr>
            </w:pPr>
            <w:r>
              <w:rPr>
                <w:rFonts w:hint="eastAsia" w:ascii="仿宋" w:hAnsi="仿宋" w:eastAsia="仿宋" w:cs="仿宋"/>
                <w:sz w:val="32"/>
                <w:szCs w:val="32"/>
              </w:rPr>
              <w:t xml:space="preserve"> </w:t>
            </w:r>
          </w:p>
          <w:p>
            <w:pPr>
              <w:spacing w:line="640" w:lineRule="exact"/>
              <w:ind w:firstLine="3840" w:firstLineChars="1200"/>
              <w:textAlignment w:val="baseline"/>
              <w:rPr>
                <w:rFonts w:ascii="仿宋" w:hAnsi="仿宋" w:eastAsia="仿宋" w:cs="仿宋"/>
                <w:sz w:val="32"/>
                <w:szCs w:val="32"/>
              </w:rPr>
            </w:pPr>
          </w:p>
          <w:p>
            <w:pPr>
              <w:spacing w:line="640" w:lineRule="exact"/>
              <w:ind w:firstLine="3520" w:firstLineChars="1100"/>
              <w:textAlignment w:val="baseline"/>
              <w:rPr>
                <w:rFonts w:ascii="仿宋" w:hAnsi="仿宋" w:eastAsia="仿宋" w:cs="仿宋"/>
                <w:sz w:val="32"/>
                <w:szCs w:val="32"/>
              </w:rPr>
            </w:pPr>
            <w:r>
              <w:rPr>
                <w:rFonts w:hint="eastAsia" w:ascii="仿宋" w:hAnsi="仿宋" w:eastAsia="仿宋" w:cs="仿宋"/>
                <w:sz w:val="32"/>
                <w:szCs w:val="32"/>
              </w:rPr>
              <w:t>指导老师所在医疗机构</w:t>
            </w:r>
          </w:p>
          <w:p>
            <w:pPr>
              <w:spacing w:line="640" w:lineRule="exact"/>
              <w:ind w:firstLine="3520" w:firstLineChars="1100"/>
              <w:textAlignment w:val="baseline"/>
              <w:rPr>
                <w:rFonts w:ascii="仿宋" w:hAnsi="仿宋" w:eastAsia="仿宋" w:cs="仿宋"/>
                <w:sz w:val="32"/>
                <w:szCs w:val="32"/>
              </w:rPr>
            </w:pPr>
            <w:r>
              <w:rPr>
                <w:rFonts w:hint="eastAsia" w:ascii="仿宋" w:hAnsi="仿宋" w:eastAsia="仿宋" w:cs="仿宋"/>
                <w:sz w:val="32"/>
                <w:szCs w:val="32"/>
              </w:rPr>
              <w:t>单位负责人签字并盖章：</w:t>
            </w:r>
          </w:p>
          <w:p>
            <w:pPr>
              <w:spacing w:line="520" w:lineRule="exact"/>
              <w:ind w:firstLine="5280" w:firstLineChars="1650"/>
              <w:textAlignment w:val="baseline"/>
              <w:rPr>
                <w:rFonts w:ascii="仿宋" w:hAnsi="仿宋" w:eastAsia="仿宋" w:cs="仿宋"/>
                <w:sz w:val="32"/>
                <w:szCs w:val="32"/>
              </w:rPr>
            </w:pPr>
            <w:r>
              <w:rPr>
                <w:rFonts w:hint="eastAsia" w:ascii="仿宋" w:hAnsi="仿宋" w:eastAsia="仿宋" w:cs="仿宋"/>
                <w:sz w:val="32"/>
                <w:szCs w:val="32"/>
              </w:rPr>
              <w:t>年     月     日</w:t>
            </w:r>
          </w:p>
          <w:p>
            <w:pPr>
              <w:spacing w:line="640" w:lineRule="exact"/>
              <w:ind w:firstLine="3840" w:firstLineChars="1200"/>
              <w:textAlignment w:val="baseline"/>
              <w:rPr>
                <w:rFonts w:ascii="仿宋" w:hAnsi="仿宋" w:eastAsia="仿宋" w:cs="仿宋"/>
                <w:sz w:val="32"/>
                <w:szCs w:val="32"/>
              </w:rPr>
            </w:pPr>
            <w:r>
              <w:rPr>
                <w:rFonts w:hint="eastAsia" w:ascii="仿宋" w:hAnsi="仿宋" w:eastAsia="仿宋" w:cs="仿宋"/>
                <w:sz w:val="32"/>
                <w:szCs w:val="32"/>
              </w:rPr>
              <w:t xml:space="preserve"> </w:t>
            </w:r>
          </w:p>
          <w:p>
            <w:pPr>
              <w:spacing w:line="520" w:lineRule="exact"/>
              <w:ind w:firstLine="5280" w:firstLineChars="1650"/>
              <w:textAlignment w:val="baseline"/>
              <w:rPr>
                <w:rFonts w:ascii="仿宋" w:hAnsi="仿宋" w:eastAsia="仿宋" w:cs="仿宋"/>
                <w:sz w:val="32"/>
                <w:szCs w:val="32"/>
              </w:rPr>
            </w:pPr>
          </w:p>
          <w:p>
            <w:pPr>
              <w:spacing w:line="520" w:lineRule="exact"/>
              <w:ind w:firstLine="4960" w:firstLineChars="1550"/>
              <w:textAlignment w:val="baseline"/>
              <w:rPr>
                <w:rFonts w:ascii="仿宋" w:hAnsi="仿宋" w:eastAsia="仿宋" w:cs="仿宋"/>
                <w:sz w:val="32"/>
                <w:szCs w:val="32"/>
              </w:rPr>
            </w:pPr>
          </w:p>
        </w:tc>
      </w:tr>
    </w:tbl>
    <w:p>
      <w:pPr>
        <w:spacing w:line="640" w:lineRule="exact"/>
        <w:textAlignment w:val="baseline"/>
        <w:rPr>
          <w:rFonts w:ascii="仿宋" w:hAnsi="仿宋" w:eastAsia="仿宋" w:cs="仿宋"/>
          <w:b/>
          <w:sz w:val="32"/>
          <w:szCs w:val="32"/>
        </w:rPr>
      </w:pPr>
      <w:r>
        <w:rPr>
          <w:rFonts w:hint="eastAsia" w:ascii="仿宋" w:hAnsi="仿宋" w:eastAsia="仿宋" w:cs="仿宋"/>
          <w:b/>
          <w:sz w:val="32"/>
          <w:szCs w:val="32"/>
        </w:rPr>
        <w:t>附件2：</w:t>
      </w:r>
    </w:p>
    <w:p>
      <w:pPr>
        <w:spacing w:line="640" w:lineRule="exact"/>
        <w:jc w:val="center"/>
        <w:textAlignment w:val="baseline"/>
        <w:rPr>
          <w:rFonts w:ascii="仿宋" w:hAnsi="仿宋" w:eastAsia="仿宋" w:cs="仿宋"/>
          <w:b/>
          <w:sz w:val="32"/>
          <w:szCs w:val="32"/>
        </w:rPr>
      </w:pPr>
      <w:r>
        <w:rPr>
          <w:rFonts w:hint="eastAsia" w:ascii="仿宋" w:hAnsi="仿宋" w:eastAsia="仿宋" w:cs="仿宋"/>
          <w:b/>
          <w:sz w:val="32"/>
          <w:szCs w:val="32"/>
        </w:rPr>
        <w:t>江西省中医医术确有专长人员医师资格考核</w:t>
      </w:r>
    </w:p>
    <w:p>
      <w:pPr>
        <w:spacing w:line="640" w:lineRule="exact"/>
        <w:jc w:val="center"/>
        <w:textAlignment w:val="baseline"/>
        <w:rPr>
          <w:rFonts w:ascii="仿宋" w:hAnsi="仿宋" w:eastAsia="仿宋" w:cs="仿宋"/>
          <w:b/>
          <w:sz w:val="32"/>
          <w:szCs w:val="32"/>
        </w:rPr>
      </w:pPr>
      <w:r>
        <w:rPr>
          <w:rFonts w:hint="eastAsia" w:ascii="仿宋" w:hAnsi="仿宋" w:eastAsia="仿宋" w:cs="仿宋"/>
          <w:b/>
          <w:sz w:val="32"/>
          <w:szCs w:val="32"/>
        </w:rPr>
        <w:t>多年实践证明材料</w:t>
      </w:r>
    </w:p>
    <w:p>
      <w:pPr>
        <w:spacing w:line="640" w:lineRule="exact"/>
        <w:jc w:val="center"/>
        <w:textAlignment w:val="baseline"/>
        <w:rPr>
          <w:rFonts w:ascii="仿宋" w:hAnsi="仿宋" w:eastAsia="仿宋" w:cs="仿宋"/>
          <w:sz w:val="32"/>
          <w:szCs w:val="32"/>
        </w:rPr>
      </w:pPr>
      <w:r>
        <w:rPr>
          <w:rFonts w:hint="eastAsia" w:ascii="仿宋" w:hAnsi="仿宋" w:eastAsia="仿宋" w:cs="仿宋"/>
          <w:sz w:val="32"/>
          <w:szCs w:val="32"/>
        </w:rPr>
        <w:t>（以下三项可任选一项）</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060" w:type="dxa"/>
            <w:vAlign w:val="center"/>
          </w:tcPr>
          <w:p>
            <w:pPr>
              <w:spacing w:line="640" w:lineRule="exact"/>
              <w:jc w:val="center"/>
              <w:textAlignment w:val="baseline"/>
              <w:rPr>
                <w:rFonts w:ascii="仿宋" w:hAnsi="仿宋" w:eastAsia="仿宋" w:cs="仿宋"/>
                <w:sz w:val="32"/>
                <w:szCs w:val="32"/>
              </w:rPr>
            </w:pPr>
            <w:r>
              <w:rPr>
                <w:rFonts w:hint="eastAsia" w:ascii="仿宋" w:hAnsi="仿宋" w:eastAsia="仿宋" w:cs="仿宋"/>
                <w:bCs/>
                <w:sz w:val="32"/>
                <w:szCs w:val="32"/>
              </w:rPr>
              <w:t>一、县（市、区）中医药主管部门证明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7" w:hRule="atLeast"/>
        </w:trPr>
        <w:tc>
          <w:tcPr>
            <w:tcW w:w="9060" w:type="dxa"/>
          </w:tcPr>
          <w:p>
            <w:pPr>
              <w:spacing w:line="520" w:lineRule="exact"/>
              <w:ind w:firstLine="640" w:firstLineChars="200"/>
              <w:textAlignment w:val="baseline"/>
              <w:rPr>
                <w:rFonts w:ascii="仿宋" w:hAnsi="仿宋" w:eastAsia="仿宋" w:cs="仿宋"/>
                <w:sz w:val="32"/>
                <w:szCs w:val="32"/>
              </w:rPr>
            </w:pP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兹证明：</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姓名：           ，年龄：       ，性别：        ，</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身份证号码：                                     </w:t>
            </w:r>
          </w:p>
          <w:p>
            <w:pPr>
              <w:spacing w:line="580" w:lineRule="exact"/>
              <w:ind w:left="630" w:leftChars="300"/>
              <w:textAlignment w:val="baseline"/>
              <w:rPr>
                <w:rFonts w:ascii="仿宋" w:hAnsi="仿宋" w:eastAsia="仿宋" w:cs="仿宋"/>
                <w:sz w:val="32"/>
                <w:szCs w:val="32"/>
              </w:rPr>
            </w:pPr>
            <w:r>
              <w:rPr>
                <w:rFonts w:hint="eastAsia" w:ascii="仿宋" w:hAnsi="仿宋" w:eastAsia="仿宋" w:cs="仿宋"/>
                <w:sz w:val="32"/>
                <w:szCs w:val="32"/>
              </w:rPr>
              <w:t>经审核，其于     年    月    日至     年    月   日</w:t>
            </w: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（共计    年），在                                   地点（请具体到街道的详细地址），</w:t>
            </w:r>
            <w:r>
              <w:rPr>
                <w:rFonts w:hint="eastAsia" w:ascii="仿宋" w:hAnsi="仿宋" w:eastAsia="仿宋" w:cs="仿宋"/>
                <w:kern w:val="0"/>
                <w:sz w:val="32"/>
                <w:szCs w:val="32"/>
              </w:rPr>
              <w:t>在</w:t>
            </w:r>
            <w:r>
              <w:rPr>
                <w:rFonts w:hint="eastAsia" w:ascii="仿宋" w:hAnsi="仿宋" w:eastAsia="仿宋" w:cs="仿宋"/>
                <w:kern w:val="0"/>
                <w:sz w:val="32"/>
                <w:szCs w:val="32"/>
                <w:lang w:eastAsia="zh-CN"/>
              </w:rPr>
              <w:t>本省医疗机构</w:t>
            </w:r>
            <w:r>
              <w:rPr>
                <w:rFonts w:hint="eastAsia" w:ascii="仿宋" w:hAnsi="仿宋" w:eastAsia="仿宋" w:cs="仿宋"/>
                <w:kern w:val="0"/>
                <w:sz w:val="32"/>
                <w:szCs w:val="32"/>
              </w:rPr>
              <w:t>中医医师指导下从事中医医术实践活动满五年或者《中华人民共和国中医药法》施行前已经从事中医医术实践活动满五年</w:t>
            </w:r>
            <w:r>
              <w:rPr>
                <w:rFonts w:hint="eastAsia" w:ascii="仿宋" w:hAnsi="仿宋" w:eastAsia="仿宋" w:cs="仿宋"/>
                <w:sz w:val="32"/>
                <w:szCs w:val="32"/>
              </w:rPr>
              <w:t xml:space="preserve">。 </w:t>
            </w:r>
          </w:p>
          <w:p>
            <w:pPr>
              <w:spacing w:line="520" w:lineRule="exact"/>
              <w:ind w:left="740" w:leftChars="200" w:hanging="320" w:hangingChars="100"/>
              <w:textAlignment w:val="baseline"/>
              <w:rPr>
                <w:rFonts w:ascii="仿宋" w:hAnsi="仿宋" w:eastAsia="仿宋" w:cs="仿宋"/>
                <w:sz w:val="32"/>
                <w:szCs w:val="32"/>
              </w:rPr>
            </w:pPr>
          </w:p>
          <w:p>
            <w:pPr>
              <w:spacing w:line="520" w:lineRule="exact"/>
              <w:ind w:left="740" w:leftChars="200" w:hanging="320" w:hangingChars="100"/>
              <w:textAlignment w:val="baseline"/>
              <w:rPr>
                <w:rFonts w:ascii="仿宋" w:hAnsi="仿宋" w:eastAsia="仿宋" w:cs="仿宋"/>
                <w:sz w:val="32"/>
                <w:szCs w:val="32"/>
              </w:rPr>
            </w:pPr>
          </w:p>
          <w:p>
            <w:pPr>
              <w:spacing w:line="520" w:lineRule="exact"/>
              <w:ind w:left="740" w:leftChars="200" w:hanging="320" w:hangingChars="100"/>
              <w:textAlignment w:val="baseline"/>
              <w:rPr>
                <w:rFonts w:ascii="仿宋" w:hAnsi="仿宋" w:eastAsia="仿宋" w:cs="仿宋"/>
                <w:sz w:val="32"/>
                <w:szCs w:val="32"/>
              </w:rPr>
            </w:pPr>
          </w:p>
          <w:p>
            <w:pPr>
              <w:spacing w:line="520" w:lineRule="exact"/>
              <w:ind w:firstLine="3840" w:firstLineChars="1200"/>
              <w:textAlignment w:val="baseline"/>
              <w:rPr>
                <w:rFonts w:ascii="仿宋" w:hAnsi="仿宋" w:eastAsia="仿宋" w:cs="仿宋"/>
                <w:sz w:val="32"/>
                <w:szCs w:val="32"/>
              </w:rPr>
            </w:pPr>
            <w:r>
              <w:rPr>
                <w:rFonts w:hint="eastAsia" w:ascii="仿宋" w:hAnsi="仿宋" w:eastAsia="仿宋" w:cs="仿宋"/>
                <w:sz w:val="32"/>
                <w:szCs w:val="32"/>
              </w:rPr>
              <w:t xml:space="preserve">单位负责人签字并盖章： </w:t>
            </w:r>
          </w:p>
          <w:p>
            <w:pPr>
              <w:spacing w:line="520" w:lineRule="exact"/>
              <w:ind w:firstLine="4960" w:firstLineChars="1550"/>
              <w:textAlignment w:val="baseline"/>
              <w:rPr>
                <w:rFonts w:ascii="仿宋" w:hAnsi="仿宋" w:eastAsia="仿宋" w:cs="仿宋"/>
                <w:sz w:val="32"/>
                <w:szCs w:val="32"/>
              </w:rPr>
            </w:pPr>
            <w:r>
              <w:rPr>
                <w:rFonts w:hint="eastAsia" w:ascii="仿宋" w:hAnsi="仿宋" w:eastAsia="仿宋" w:cs="仿宋"/>
                <w:sz w:val="32"/>
                <w:szCs w:val="32"/>
              </w:rPr>
              <w:t>年   月   日</w:t>
            </w:r>
          </w:p>
        </w:tc>
      </w:tr>
    </w:tbl>
    <w:p>
      <w:pPr>
        <w:spacing w:line="640" w:lineRule="exact"/>
        <w:ind w:firstLine="880"/>
        <w:jc w:val="center"/>
        <w:textAlignment w:val="baseline"/>
        <w:rPr>
          <w:rFonts w:ascii="仿宋" w:hAnsi="仿宋" w:eastAsia="仿宋" w:cs="仿宋"/>
          <w:sz w:val="32"/>
          <w:szCs w:val="32"/>
        </w:rPr>
      </w:pPr>
    </w:p>
    <w:tbl>
      <w:tblPr>
        <w:tblStyle w:val="8"/>
        <w:tblpPr w:leftFromText="180" w:rightFromText="180" w:horzAnchor="margin" w:tblpY="87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9060" w:type="dxa"/>
            <w:vAlign w:val="center"/>
          </w:tcPr>
          <w:p>
            <w:pPr>
              <w:spacing w:line="640" w:lineRule="exact"/>
              <w:jc w:val="center"/>
              <w:textAlignment w:val="baseline"/>
              <w:rPr>
                <w:rFonts w:ascii="仿宋" w:hAnsi="仿宋" w:eastAsia="仿宋" w:cs="仿宋"/>
                <w:sz w:val="32"/>
                <w:szCs w:val="32"/>
              </w:rPr>
            </w:pPr>
            <w:r>
              <w:rPr>
                <w:rFonts w:hint="eastAsia" w:ascii="仿宋" w:hAnsi="仿宋" w:eastAsia="仿宋" w:cs="仿宋"/>
                <w:bCs/>
                <w:sz w:val="32"/>
                <w:szCs w:val="32"/>
              </w:rPr>
              <w:t>二、所在居委会、村委会证明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8" w:hRule="atLeast"/>
        </w:trPr>
        <w:tc>
          <w:tcPr>
            <w:tcW w:w="9060" w:type="dxa"/>
          </w:tcPr>
          <w:p>
            <w:pPr>
              <w:spacing w:line="580" w:lineRule="exact"/>
              <w:textAlignment w:val="baseline"/>
              <w:rPr>
                <w:rFonts w:ascii="仿宋" w:hAnsi="仿宋" w:eastAsia="仿宋" w:cs="仿宋"/>
                <w:sz w:val="32"/>
                <w:szCs w:val="32"/>
              </w:rPr>
            </w:pP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兹证明：</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姓名：           ，年龄：       ，性别：        ，</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身份证号码：                                     </w:t>
            </w:r>
          </w:p>
          <w:p>
            <w:pPr>
              <w:spacing w:line="580" w:lineRule="exact"/>
              <w:ind w:left="630" w:leftChars="300"/>
              <w:textAlignment w:val="baseline"/>
              <w:rPr>
                <w:rFonts w:ascii="仿宋" w:hAnsi="仿宋" w:eastAsia="仿宋" w:cs="仿宋"/>
                <w:sz w:val="32"/>
                <w:szCs w:val="32"/>
              </w:rPr>
            </w:pPr>
            <w:r>
              <w:rPr>
                <w:rFonts w:hint="eastAsia" w:ascii="仿宋" w:hAnsi="仿宋" w:eastAsia="仿宋" w:cs="仿宋"/>
                <w:sz w:val="32"/>
                <w:szCs w:val="32"/>
              </w:rPr>
              <w:t>经审核，其于     年    月    日至     年    月   日</w:t>
            </w: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（共计    年），在                                   地点（请具体到街道的详细地址），</w:t>
            </w:r>
            <w:r>
              <w:rPr>
                <w:rFonts w:hint="eastAsia" w:ascii="仿宋" w:hAnsi="仿宋" w:eastAsia="仿宋" w:cs="仿宋"/>
                <w:kern w:val="0"/>
                <w:sz w:val="32"/>
                <w:szCs w:val="32"/>
              </w:rPr>
              <w:t>在</w:t>
            </w:r>
            <w:r>
              <w:rPr>
                <w:rFonts w:hint="eastAsia" w:ascii="仿宋" w:hAnsi="仿宋" w:eastAsia="仿宋" w:cs="仿宋"/>
                <w:kern w:val="0"/>
                <w:sz w:val="32"/>
                <w:szCs w:val="32"/>
                <w:lang w:eastAsia="zh-CN"/>
              </w:rPr>
              <w:t>本省医疗机构</w:t>
            </w:r>
            <w:r>
              <w:rPr>
                <w:rFonts w:hint="eastAsia" w:ascii="仿宋" w:hAnsi="仿宋" w:eastAsia="仿宋" w:cs="仿宋"/>
                <w:kern w:val="0"/>
                <w:sz w:val="32"/>
                <w:szCs w:val="32"/>
              </w:rPr>
              <w:t>中医医师指导下从事中医医术实践活动满五年或者《中华人民共和国中医药法》施行前已经从事中医医术实践活动满五年</w:t>
            </w:r>
            <w:r>
              <w:rPr>
                <w:rFonts w:hint="eastAsia" w:ascii="仿宋" w:hAnsi="仿宋" w:eastAsia="仿宋" w:cs="仿宋"/>
                <w:sz w:val="32"/>
                <w:szCs w:val="32"/>
              </w:rPr>
              <w:t xml:space="preserve">。 </w:t>
            </w:r>
          </w:p>
          <w:p>
            <w:pPr>
              <w:spacing w:line="520" w:lineRule="exact"/>
              <w:ind w:left="740" w:leftChars="200" w:hanging="320" w:hangingChars="100"/>
              <w:textAlignment w:val="baseline"/>
              <w:rPr>
                <w:rFonts w:ascii="仿宋" w:hAnsi="仿宋" w:eastAsia="仿宋" w:cs="仿宋"/>
                <w:sz w:val="32"/>
                <w:szCs w:val="32"/>
              </w:rPr>
            </w:pPr>
          </w:p>
          <w:p>
            <w:pPr>
              <w:spacing w:line="520" w:lineRule="exact"/>
              <w:ind w:left="740" w:leftChars="200" w:hanging="320" w:hangingChars="100"/>
              <w:textAlignment w:val="baseline"/>
              <w:rPr>
                <w:rFonts w:ascii="仿宋" w:hAnsi="仿宋" w:eastAsia="仿宋" w:cs="仿宋"/>
                <w:sz w:val="32"/>
                <w:szCs w:val="32"/>
              </w:rPr>
            </w:pPr>
          </w:p>
          <w:p>
            <w:pPr>
              <w:spacing w:line="520" w:lineRule="exact"/>
              <w:ind w:left="740" w:leftChars="200" w:hanging="320" w:hangingChars="100"/>
              <w:textAlignment w:val="baseline"/>
              <w:rPr>
                <w:rFonts w:ascii="仿宋" w:hAnsi="仿宋" w:eastAsia="仿宋" w:cs="仿宋"/>
                <w:sz w:val="32"/>
                <w:szCs w:val="32"/>
              </w:rPr>
            </w:pPr>
          </w:p>
          <w:p>
            <w:pPr>
              <w:spacing w:line="520" w:lineRule="exact"/>
              <w:ind w:firstLine="3840" w:firstLineChars="1200"/>
              <w:textAlignment w:val="baseline"/>
              <w:rPr>
                <w:rFonts w:ascii="仿宋" w:hAnsi="仿宋" w:eastAsia="仿宋" w:cs="仿宋"/>
                <w:sz w:val="32"/>
                <w:szCs w:val="32"/>
              </w:rPr>
            </w:pPr>
            <w:r>
              <w:rPr>
                <w:rFonts w:hint="eastAsia" w:ascii="仿宋" w:hAnsi="仿宋" w:eastAsia="仿宋" w:cs="仿宋"/>
                <w:sz w:val="32"/>
                <w:szCs w:val="32"/>
              </w:rPr>
              <w:t xml:space="preserve">单位负责人签字并盖章： </w:t>
            </w:r>
          </w:p>
          <w:p>
            <w:pPr>
              <w:spacing w:line="440" w:lineRule="exact"/>
              <w:ind w:firstLine="4960" w:firstLineChars="1550"/>
              <w:textAlignment w:val="baseline"/>
              <w:rPr>
                <w:rFonts w:ascii="仿宋" w:hAnsi="仿宋" w:eastAsia="仿宋" w:cs="仿宋"/>
                <w:sz w:val="32"/>
                <w:szCs w:val="32"/>
              </w:rPr>
            </w:pPr>
            <w:r>
              <w:rPr>
                <w:rFonts w:hint="eastAsia" w:ascii="仿宋" w:hAnsi="仿宋" w:eastAsia="仿宋" w:cs="仿宋"/>
                <w:sz w:val="32"/>
                <w:szCs w:val="32"/>
              </w:rPr>
              <w:t>年   月   日</w:t>
            </w:r>
          </w:p>
        </w:tc>
      </w:tr>
    </w:tbl>
    <w:p>
      <w:pPr>
        <w:spacing w:line="560" w:lineRule="exact"/>
        <w:jc w:val="left"/>
        <w:textAlignment w:val="baseline"/>
        <w:rPr>
          <w:rFonts w:ascii="仿宋" w:hAnsi="仿宋" w:eastAsia="仿宋" w:cs="仿宋"/>
          <w:bCs/>
          <w:color w:val="000000"/>
          <w:sz w:val="32"/>
          <w:szCs w:val="32"/>
        </w:rPr>
        <w:sectPr>
          <w:footerReference r:id="rId3" w:type="default"/>
          <w:pgSz w:w="11906" w:h="16838"/>
          <w:pgMar w:top="2098" w:right="1474" w:bottom="1440" w:left="1588" w:header="851" w:footer="1304" w:gutter="0"/>
          <w:cols w:space="425" w:num="1"/>
          <w:docGrid w:type="linesAndChars" w:linePitch="312" w:charSpace="0"/>
        </w:sectPr>
      </w:pPr>
    </w:p>
    <w:tbl>
      <w:tblPr>
        <w:tblStyle w:val="8"/>
        <w:tblW w:w="14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11"/>
        <w:gridCol w:w="578"/>
        <w:gridCol w:w="708"/>
        <w:gridCol w:w="2561"/>
        <w:gridCol w:w="1683"/>
        <w:gridCol w:w="1722"/>
        <w:gridCol w:w="1419"/>
        <w:gridCol w:w="249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815" w:type="dxa"/>
            <w:gridSpan w:val="10"/>
            <w:shd w:val="clear" w:color="auto" w:fill="auto"/>
            <w:vAlign w:val="center"/>
          </w:tcPr>
          <w:p>
            <w:pPr>
              <w:jc w:val="center"/>
              <w:textAlignment w:val="baseline"/>
              <w:rPr>
                <w:rFonts w:ascii="仿宋" w:hAnsi="仿宋" w:eastAsia="仿宋" w:cs="仿宋"/>
                <w:b/>
                <w:sz w:val="32"/>
                <w:szCs w:val="32"/>
              </w:rPr>
            </w:pPr>
            <w:r>
              <w:rPr>
                <w:rFonts w:hint="eastAsia" w:ascii="仿宋" w:hAnsi="仿宋" w:eastAsia="仿宋" w:cs="仿宋"/>
                <w:b/>
                <w:sz w:val="32"/>
                <w:szCs w:val="32"/>
              </w:rPr>
              <w:t>三、10 名患者推荐证明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48" w:type="dxa"/>
            <w:shd w:val="clear" w:color="auto" w:fill="auto"/>
            <w:vAlign w:val="center"/>
          </w:tcPr>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序号</w:t>
            </w:r>
          </w:p>
        </w:tc>
        <w:tc>
          <w:tcPr>
            <w:tcW w:w="1111" w:type="dxa"/>
            <w:shd w:val="clear" w:color="auto" w:fill="auto"/>
            <w:vAlign w:val="center"/>
          </w:tcPr>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姓名</w:t>
            </w:r>
          </w:p>
        </w:tc>
        <w:tc>
          <w:tcPr>
            <w:tcW w:w="578" w:type="dxa"/>
            <w:shd w:val="clear" w:color="auto" w:fill="auto"/>
            <w:vAlign w:val="center"/>
          </w:tcPr>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性别</w:t>
            </w:r>
          </w:p>
        </w:tc>
        <w:tc>
          <w:tcPr>
            <w:tcW w:w="708" w:type="dxa"/>
            <w:shd w:val="clear" w:color="auto" w:fill="auto"/>
            <w:vAlign w:val="center"/>
          </w:tcPr>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年龄</w:t>
            </w:r>
          </w:p>
        </w:tc>
        <w:tc>
          <w:tcPr>
            <w:tcW w:w="2561" w:type="dxa"/>
            <w:shd w:val="clear" w:color="auto" w:fill="auto"/>
            <w:vAlign w:val="center"/>
          </w:tcPr>
          <w:p>
            <w:pPr>
              <w:spacing w:line="340" w:lineRule="exact"/>
              <w:ind w:right="-153"/>
              <w:jc w:val="center"/>
              <w:textAlignment w:val="baseline"/>
              <w:rPr>
                <w:rFonts w:ascii="仿宋" w:hAnsi="仿宋" w:eastAsia="仿宋" w:cs="仿宋"/>
                <w:sz w:val="28"/>
                <w:szCs w:val="28"/>
              </w:rPr>
            </w:pPr>
            <w:r>
              <w:rPr>
                <w:rFonts w:hint="eastAsia" w:ascii="仿宋" w:hAnsi="仿宋" w:eastAsia="仿宋" w:cs="仿宋"/>
                <w:sz w:val="28"/>
                <w:szCs w:val="28"/>
              </w:rPr>
              <w:t>家庭详细住址</w:t>
            </w:r>
          </w:p>
        </w:tc>
        <w:tc>
          <w:tcPr>
            <w:tcW w:w="1683" w:type="dxa"/>
            <w:shd w:val="clear" w:color="auto" w:fill="auto"/>
            <w:vAlign w:val="center"/>
          </w:tcPr>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联系方式</w:t>
            </w:r>
          </w:p>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(手机号码)</w:t>
            </w:r>
          </w:p>
        </w:tc>
        <w:tc>
          <w:tcPr>
            <w:tcW w:w="1722" w:type="dxa"/>
            <w:shd w:val="clear" w:color="auto" w:fill="auto"/>
            <w:vAlign w:val="center"/>
          </w:tcPr>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所患疾病</w:t>
            </w:r>
          </w:p>
        </w:tc>
        <w:tc>
          <w:tcPr>
            <w:tcW w:w="1419" w:type="dxa"/>
            <w:shd w:val="clear" w:color="auto" w:fill="auto"/>
            <w:vAlign w:val="center"/>
          </w:tcPr>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就诊时间</w:t>
            </w:r>
          </w:p>
        </w:tc>
        <w:tc>
          <w:tcPr>
            <w:tcW w:w="2497" w:type="dxa"/>
            <w:shd w:val="clear" w:color="auto" w:fill="auto"/>
            <w:vAlign w:val="center"/>
          </w:tcPr>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就诊信息获取途径</w:t>
            </w:r>
          </w:p>
        </w:tc>
        <w:tc>
          <w:tcPr>
            <w:tcW w:w="1988" w:type="dxa"/>
            <w:shd w:val="clear" w:color="auto" w:fill="auto"/>
            <w:vAlign w:val="center"/>
          </w:tcPr>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同意推荐</w:t>
            </w:r>
          </w:p>
          <w:p>
            <w:pPr>
              <w:spacing w:line="340" w:lineRule="exact"/>
              <w:jc w:val="center"/>
              <w:textAlignment w:val="baseline"/>
              <w:rPr>
                <w:rFonts w:ascii="仿宋" w:hAnsi="仿宋" w:eastAsia="仿宋" w:cs="仿宋"/>
                <w:sz w:val="28"/>
                <w:szCs w:val="28"/>
              </w:rPr>
            </w:pPr>
            <w:r>
              <w:rPr>
                <w:rFonts w:hint="eastAsia" w:ascii="仿宋" w:hAnsi="仿宋" w:eastAsia="仿宋" w:cs="仿宋"/>
                <w:sz w:val="28"/>
                <w:szCs w:val="28"/>
              </w:rPr>
              <w:t>请签字按手印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8"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1</w:t>
            </w:r>
          </w:p>
        </w:tc>
        <w:tc>
          <w:tcPr>
            <w:tcW w:w="1111" w:type="dxa"/>
            <w:shd w:val="clear" w:color="auto" w:fill="auto"/>
            <w:vAlign w:val="center"/>
          </w:tcPr>
          <w:p>
            <w:pPr>
              <w:jc w:val="center"/>
              <w:textAlignment w:val="baseline"/>
              <w:rPr>
                <w:rFonts w:ascii="仿宋" w:hAnsi="仿宋" w:eastAsia="仿宋" w:cs="仿宋"/>
                <w:szCs w:val="21"/>
              </w:rPr>
            </w:pPr>
          </w:p>
        </w:tc>
        <w:tc>
          <w:tcPr>
            <w:tcW w:w="578" w:type="dxa"/>
            <w:shd w:val="clear" w:color="auto" w:fill="auto"/>
            <w:vAlign w:val="center"/>
          </w:tcPr>
          <w:p>
            <w:pPr>
              <w:jc w:val="center"/>
              <w:textAlignment w:val="baseline"/>
              <w:rPr>
                <w:rFonts w:ascii="仿宋" w:hAnsi="仿宋" w:eastAsia="仿宋" w:cs="仿宋"/>
                <w:szCs w:val="21"/>
              </w:rPr>
            </w:pPr>
          </w:p>
        </w:tc>
        <w:tc>
          <w:tcPr>
            <w:tcW w:w="708" w:type="dxa"/>
            <w:shd w:val="clear" w:color="auto" w:fill="auto"/>
            <w:vAlign w:val="center"/>
          </w:tcPr>
          <w:p>
            <w:pPr>
              <w:jc w:val="center"/>
              <w:textAlignment w:val="baseline"/>
              <w:rPr>
                <w:rFonts w:ascii="仿宋" w:hAnsi="仿宋" w:eastAsia="仿宋" w:cs="仿宋"/>
                <w:szCs w:val="21"/>
              </w:rPr>
            </w:pPr>
          </w:p>
        </w:tc>
        <w:tc>
          <w:tcPr>
            <w:tcW w:w="2561" w:type="dxa"/>
            <w:shd w:val="clear" w:color="auto" w:fill="auto"/>
            <w:vAlign w:val="center"/>
          </w:tcPr>
          <w:p>
            <w:pPr>
              <w:jc w:val="center"/>
              <w:textAlignment w:val="baseline"/>
              <w:rPr>
                <w:rFonts w:ascii="仿宋" w:hAnsi="仿宋" w:eastAsia="仿宋" w:cs="仿宋"/>
                <w:szCs w:val="21"/>
              </w:rPr>
            </w:pPr>
          </w:p>
        </w:tc>
        <w:tc>
          <w:tcPr>
            <w:tcW w:w="1683" w:type="dxa"/>
            <w:shd w:val="clear" w:color="auto" w:fill="auto"/>
            <w:vAlign w:val="center"/>
          </w:tcPr>
          <w:p>
            <w:pPr>
              <w:jc w:val="center"/>
              <w:textAlignment w:val="baseline"/>
              <w:rPr>
                <w:rFonts w:ascii="仿宋" w:hAnsi="仿宋" w:eastAsia="仿宋" w:cs="仿宋"/>
                <w:szCs w:val="21"/>
              </w:rPr>
            </w:pPr>
          </w:p>
        </w:tc>
        <w:tc>
          <w:tcPr>
            <w:tcW w:w="1722" w:type="dxa"/>
            <w:shd w:val="clear" w:color="auto" w:fill="auto"/>
            <w:vAlign w:val="center"/>
          </w:tcPr>
          <w:p>
            <w:pPr>
              <w:jc w:val="center"/>
              <w:textAlignment w:val="baseline"/>
              <w:rPr>
                <w:rFonts w:ascii="仿宋" w:hAnsi="仿宋" w:eastAsia="仿宋" w:cs="仿宋"/>
                <w:szCs w:val="21"/>
              </w:rPr>
            </w:pPr>
          </w:p>
        </w:tc>
        <w:tc>
          <w:tcPr>
            <w:tcW w:w="1419" w:type="dxa"/>
            <w:shd w:val="clear" w:color="auto" w:fill="auto"/>
            <w:vAlign w:val="center"/>
          </w:tcPr>
          <w:p>
            <w:pPr>
              <w:jc w:val="center"/>
              <w:textAlignment w:val="baseline"/>
              <w:rPr>
                <w:rFonts w:ascii="仿宋" w:hAnsi="仿宋" w:eastAsia="仿宋" w:cs="仿宋"/>
                <w:szCs w:val="21"/>
              </w:rPr>
            </w:pPr>
          </w:p>
        </w:tc>
        <w:tc>
          <w:tcPr>
            <w:tcW w:w="2497"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□介绍 □慕名□其他</w:t>
            </w:r>
          </w:p>
        </w:tc>
        <w:tc>
          <w:tcPr>
            <w:tcW w:w="1988" w:type="dxa"/>
            <w:shd w:val="clear" w:color="auto" w:fill="auto"/>
            <w:vAlign w:val="center"/>
          </w:tcPr>
          <w:p>
            <w:pPr>
              <w:jc w:val="center"/>
              <w:textAlignment w:val="baseline"/>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8"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2</w:t>
            </w:r>
          </w:p>
        </w:tc>
        <w:tc>
          <w:tcPr>
            <w:tcW w:w="1111" w:type="dxa"/>
            <w:shd w:val="clear" w:color="auto" w:fill="auto"/>
            <w:vAlign w:val="center"/>
          </w:tcPr>
          <w:p>
            <w:pPr>
              <w:jc w:val="center"/>
              <w:textAlignment w:val="baseline"/>
              <w:rPr>
                <w:rFonts w:ascii="仿宋" w:hAnsi="仿宋" w:eastAsia="仿宋" w:cs="仿宋"/>
                <w:szCs w:val="21"/>
              </w:rPr>
            </w:pPr>
          </w:p>
        </w:tc>
        <w:tc>
          <w:tcPr>
            <w:tcW w:w="578" w:type="dxa"/>
            <w:shd w:val="clear" w:color="auto" w:fill="auto"/>
            <w:vAlign w:val="center"/>
          </w:tcPr>
          <w:p>
            <w:pPr>
              <w:jc w:val="center"/>
              <w:textAlignment w:val="baseline"/>
              <w:rPr>
                <w:rFonts w:ascii="仿宋" w:hAnsi="仿宋" w:eastAsia="仿宋" w:cs="仿宋"/>
                <w:szCs w:val="21"/>
              </w:rPr>
            </w:pPr>
          </w:p>
        </w:tc>
        <w:tc>
          <w:tcPr>
            <w:tcW w:w="708" w:type="dxa"/>
            <w:shd w:val="clear" w:color="auto" w:fill="auto"/>
            <w:vAlign w:val="center"/>
          </w:tcPr>
          <w:p>
            <w:pPr>
              <w:jc w:val="center"/>
              <w:textAlignment w:val="baseline"/>
              <w:rPr>
                <w:rFonts w:ascii="仿宋" w:hAnsi="仿宋" w:eastAsia="仿宋" w:cs="仿宋"/>
                <w:szCs w:val="21"/>
              </w:rPr>
            </w:pPr>
          </w:p>
        </w:tc>
        <w:tc>
          <w:tcPr>
            <w:tcW w:w="2561" w:type="dxa"/>
            <w:shd w:val="clear" w:color="auto" w:fill="auto"/>
            <w:vAlign w:val="center"/>
          </w:tcPr>
          <w:p>
            <w:pPr>
              <w:jc w:val="center"/>
              <w:textAlignment w:val="baseline"/>
              <w:rPr>
                <w:rFonts w:ascii="仿宋" w:hAnsi="仿宋" w:eastAsia="仿宋" w:cs="仿宋"/>
                <w:szCs w:val="21"/>
              </w:rPr>
            </w:pPr>
          </w:p>
        </w:tc>
        <w:tc>
          <w:tcPr>
            <w:tcW w:w="1683" w:type="dxa"/>
            <w:shd w:val="clear" w:color="auto" w:fill="auto"/>
            <w:vAlign w:val="center"/>
          </w:tcPr>
          <w:p>
            <w:pPr>
              <w:jc w:val="center"/>
              <w:textAlignment w:val="baseline"/>
              <w:rPr>
                <w:rFonts w:ascii="仿宋" w:hAnsi="仿宋" w:eastAsia="仿宋" w:cs="仿宋"/>
                <w:szCs w:val="21"/>
              </w:rPr>
            </w:pPr>
          </w:p>
        </w:tc>
        <w:tc>
          <w:tcPr>
            <w:tcW w:w="1722" w:type="dxa"/>
            <w:shd w:val="clear" w:color="auto" w:fill="auto"/>
            <w:vAlign w:val="center"/>
          </w:tcPr>
          <w:p>
            <w:pPr>
              <w:jc w:val="center"/>
              <w:textAlignment w:val="baseline"/>
              <w:rPr>
                <w:rFonts w:ascii="仿宋" w:hAnsi="仿宋" w:eastAsia="仿宋" w:cs="仿宋"/>
                <w:szCs w:val="21"/>
              </w:rPr>
            </w:pPr>
          </w:p>
        </w:tc>
        <w:tc>
          <w:tcPr>
            <w:tcW w:w="1419" w:type="dxa"/>
            <w:shd w:val="clear" w:color="auto" w:fill="auto"/>
            <w:vAlign w:val="center"/>
          </w:tcPr>
          <w:p>
            <w:pPr>
              <w:jc w:val="center"/>
              <w:textAlignment w:val="baseline"/>
              <w:rPr>
                <w:rFonts w:ascii="仿宋" w:hAnsi="仿宋" w:eastAsia="仿宋" w:cs="仿宋"/>
                <w:szCs w:val="21"/>
              </w:rPr>
            </w:pPr>
          </w:p>
        </w:tc>
        <w:tc>
          <w:tcPr>
            <w:tcW w:w="2497"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□介绍 □慕名□其他</w:t>
            </w:r>
          </w:p>
        </w:tc>
        <w:tc>
          <w:tcPr>
            <w:tcW w:w="1988" w:type="dxa"/>
            <w:shd w:val="clear" w:color="auto" w:fill="auto"/>
            <w:vAlign w:val="center"/>
          </w:tcPr>
          <w:p>
            <w:pPr>
              <w:jc w:val="center"/>
              <w:textAlignment w:val="baseline"/>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8"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3</w:t>
            </w:r>
          </w:p>
        </w:tc>
        <w:tc>
          <w:tcPr>
            <w:tcW w:w="1111" w:type="dxa"/>
            <w:shd w:val="clear" w:color="auto" w:fill="auto"/>
            <w:vAlign w:val="center"/>
          </w:tcPr>
          <w:p>
            <w:pPr>
              <w:jc w:val="center"/>
              <w:textAlignment w:val="baseline"/>
              <w:rPr>
                <w:rFonts w:ascii="仿宋" w:hAnsi="仿宋" w:eastAsia="仿宋" w:cs="仿宋"/>
                <w:szCs w:val="21"/>
              </w:rPr>
            </w:pPr>
          </w:p>
        </w:tc>
        <w:tc>
          <w:tcPr>
            <w:tcW w:w="578" w:type="dxa"/>
            <w:shd w:val="clear" w:color="auto" w:fill="auto"/>
            <w:vAlign w:val="center"/>
          </w:tcPr>
          <w:p>
            <w:pPr>
              <w:jc w:val="center"/>
              <w:textAlignment w:val="baseline"/>
              <w:rPr>
                <w:rFonts w:ascii="仿宋" w:hAnsi="仿宋" w:eastAsia="仿宋" w:cs="仿宋"/>
                <w:szCs w:val="21"/>
              </w:rPr>
            </w:pPr>
          </w:p>
        </w:tc>
        <w:tc>
          <w:tcPr>
            <w:tcW w:w="708" w:type="dxa"/>
            <w:shd w:val="clear" w:color="auto" w:fill="auto"/>
            <w:vAlign w:val="center"/>
          </w:tcPr>
          <w:p>
            <w:pPr>
              <w:jc w:val="center"/>
              <w:textAlignment w:val="baseline"/>
              <w:rPr>
                <w:rFonts w:ascii="仿宋" w:hAnsi="仿宋" w:eastAsia="仿宋" w:cs="仿宋"/>
                <w:szCs w:val="21"/>
              </w:rPr>
            </w:pPr>
          </w:p>
        </w:tc>
        <w:tc>
          <w:tcPr>
            <w:tcW w:w="2561" w:type="dxa"/>
            <w:shd w:val="clear" w:color="auto" w:fill="auto"/>
            <w:vAlign w:val="center"/>
          </w:tcPr>
          <w:p>
            <w:pPr>
              <w:jc w:val="center"/>
              <w:textAlignment w:val="baseline"/>
              <w:rPr>
                <w:rFonts w:ascii="仿宋" w:hAnsi="仿宋" w:eastAsia="仿宋" w:cs="仿宋"/>
                <w:szCs w:val="21"/>
              </w:rPr>
            </w:pPr>
          </w:p>
        </w:tc>
        <w:tc>
          <w:tcPr>
            <w:tcW w:w="1683" w:type="dxa"/>
            <w:shd w:val="clear" w:color="auto" w:fill="auto"/>
            <w:vAlign w:val="center"/>
          </w:tcPr>
          <w:p>
            <w:pPr>
              <w:jc w:val="center"/>
              <w:textAlignment w:val="baseline"/>
              <w:rPr>
                <w:rFonts w:ascii="仿宋" w:hAnsi="仿宋" w:eastAsia="仿宋" w:cs="仿宋"/>
                <w:szCs w:val="21"/>
              </w:rPr>
            </w:pPr>
          </w:p>
        </w:tc>
        <w:tc>
          <w:tcPr>
            <w:tcW w:w="1722" w:type="dxa"/>
            <w:shd w:val="clear" w:color="auto" w:fill="auto"/>
            <w:vAlign w:val="center"/>
          </w:tcPr>
          <w:p>
            <w:pPr>
              <w:jc w:val="center"/>
              <w:textAlignment w:val="baseline"/>
              <w:rPr>
                <w:rFonts w:ascii="仿宋" w:hAnsi="仿宋" w:eastAsia="仿宋" w:cs="仿宋"/>
                <w:szCs w:val="21"/>
              </w:rPr>
            </w:pPr>
          </w:p>
        </w:tc>
        <w:tc>
          <w:tcPr>
            <w:tcW w:w="1419" w:type="dxa"/>
            <w:shd w:val="clear" w:color="auto" w:fill="auto"/>
            <w:vAlign w:val="center"/>
          </w:tcPr>
          <w:p>
            <w:pPr>
              <w:jc w:val="center"/>
              <w:textAlignment w:val="baseline"/>
              <w:rPr>
                <w:rFonts w:ascii="仿宋" w:hAnsi="仿宋" w:eastAsia="仿宋" w:cs="仿宋"/>
                <w:szCs w:val="21"/>
              </w:rPr>
            </w:pPr>
          </w:p>
        </w:tc>
        <w:tc>
          <w:tcPr>
            <w:tcW w:w="2497"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□介绍 □慕名□其他</w:t>
            </w:r>
          </w:p>
        </w:tc>
        <w:tc>
          <w:tcPr>
            <w:tcW w:w="1988" w:type="dxa"/>
            <w:shd w:val="clear" w:color="auto" w:fill="auto"/>
            <w:vAlign w:val="center"/>
          </w:tcPr>
          <w:p>
            <w:pPr>
              <w:jc w:val="center"/>
              <w:textAlignment w:val="baseline"/>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8"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4</w:t>
            </w:r>
          </w:p>
        </w:tc>
        <w:tc>
          <w:tcPr>
            <w:tcW w:w="1111" w:type="dxa"/>
            <w:shd w:val="clear" w:color="auto" w:fill="auto"/>
            <w:vAlign w:val="center"/>
          </w:tcPr>
          <w:p>
            <w:pPr>
              <w:jc w:val="center"/>
              <w:textAlignment w:val="baseline"/>
              <w:rPr>
                <w:rFonts w:ascii="仿宋" w:hAnsi="仿宋" w:eastAsia="仿宋" w:cs="仿宋"/>
                <w:szCs w:val="21"/>
              </w:rPr>
            </w:pPr>
          </w:p>
        </w:tc>
        <w:tc>
          <w:tcPr>
            <w:tcW w:w="578" w:type="dxa"/>
            <w:shd w:val="clear" w:color="auto" w:fill="auto"/>
            <w:vAlign w:val="center"/>
          </w:tcPr>
          <w:p>
            <w:pPr>
              <w:jc w:val="center"/>
              <w:textAlignment w:val="baseline"/>
              <w:rPr>
                <w:rFonts w:ascii="仿宋" w:hAnsi="仿宋" w:eastAsia="仿宋" w:cs="仿宋"/>
                <w:szCs w:val="21"/>
              </w:rPr>
            </w:pPr>
          </w:p>
        </w:tc>
        <w:tc>
          <w:tcPr>
            <w:tcW w:w="708" w:type="dxa"/>
            <w:shd w:val="clear" w:color="auto" w:fill="auto"/>
            <w:vAlign w:val="center"/>
          </w:tcPr>
          <w:p>
            <w:pPr>
              <w:jc w:val="center"/>
              <w:textAlignment w:val="baseline"/>
              <w:rPr>
                <w:rFonts w:ascii="仿宋" w:hAnsi="仿宋" w:eastAsia="仿宋" w:cs="仿宋"/>
                <w:szCs w:val="21"/>
              </w:rPr>
            </w:pPr>
          </w:p>
        </w:tc>
        <w:tc>
          <w:tcPr>
            <w:tcW w:w="2561" w:type="dxa"/>
            <w:shd w:val="clear" w:color="auto" w:fill="auto"/>
            <w:vAlign w:val="center"/>
          </w:tcPr>
          <w:p>
            <w:pPr>
              <w:jc w:val="center"/>
              <w:textAlignment w:val="baseline"/>
              <w:rPr>
                <w:rFonts w:ascii="仿宋" w:hAnsi="仿宋" w:eastAsia="仿宋" w:cs="仿宋"/>
                <w:szCs w:val="21"/>
              </w:rPr>
            </w:pPr>
          </w:p>
        </w:tc>
        <w:tc>
          <w:tcPr>
            <w:tcW w:w="1683" w:type="dxa"/>
            <w:shd w:val="clear" w:color="auto" w:fill="auto"/>
            <w:vAlign w:val="center"/>
          </w:tcPr>
          <w:p>
            <w:pPr>
              <w:jc w:val="center"/>
              <w:textAlignment w:val="baseline"/>
              <w:rPr>
                <w:rFonts w:ascii="仿宋" w:hAnsi="仿宋" w:eastAsia="仿宋" w:cs="仿宋"/>
                <w:szCs w:val="21"/>
              </w:rPr>
            </w:pPr>
          </w:p>
        </w:tc>
        <w:tc>
          <w:tcPr>
            <w:tcW w:w="1722" w:type="dxa"/>
            <w:shd w:val="clear" w:color="auto" w:fill="auto"/>
            <w:vAlign w:val="center"/>
          </w:tcPr>
          <w:p>
            <w:pPr>
              <w:jc w:val="center"/>
              <w:textAlignment w:val="baseline"/>
              <w:rPr>
                <w:rFonts w:ascii="仿宋" w:hAnsi="仿宋" w:eastAsia="仿宋" w:cs="仿宋"/>
                <w:szCs w:val="21"/>
              </w:rPr>
            </w:pPr>
          </w:p>
        </w:tc>
        <w:tc>
          <w:tcPr>
            <w:tcW w:w="1419" w:type="dxa"/>
            <w:shd w:val="clear" w:color="auto" w:fill="auto"/>
            <w:vAlign w:val="center"/>
          </w:tcPr>
          <w:p>
            <w:pPr>
              <w:jc w:val="center"/>
              <w:textAlignment w:val="baseline"/>
              <w:rPr>
                <w:rFonts w:ascii="仿宋" w:hAnsi="仿宋" w:eastAsia="仿宋" w:cs="仿宋"/>
                <w:szCs w:val="21"/>
              </w:rPr>
            </w:pPr>
          </w:p>
        </w:tc>
        <w:tc>
          <w:tcPr>
            <w:tcW w:w="2497"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□介绍 □慕名□其他</w:t>
            </w:r>
          </w:p>
        </w:tc>
        <w:tc>
          <w:tcPr>
            <w:tcW w:w="1988" w:type="dxa"/>
            <w:shd w:val="clear" w:color="auto" w:fill="auto"/>
            <w:vAlign w:val="center"/>
          </w:tcPr>
          <w:p>
            <w:pPr>
              <w:jc w:val="center"/>
              <w:textAlignment w:val="baseline"/>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8"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5</w:t>
            </w:r>
          </w:p>
        </w:tc>
        <w:tc>
          <w:tcPr>
            <w:tcW w:w="1111" w:type="dxa"/>
            <w:shd w:val="clear" w:color="auto" w:fill="auto"/>
            <w:vAlign w:val="center"/>
          </w:tcPr>
          <w:p>
            <w:pPr>
              <w:jc w:val="center"/>
              <w:textAlignment w:val="baseline"/>
              <w:rPr>
                <w:rFonts w:ascii="仿宋" w:hAnsi="仿宋" w:eastAsia="仿宋" w:cs="仿宋"/>
                <w:szCs w:val="21"/>
              </w:rPr>
            </w:pPr>
          </w:p>
        </w:tc>
        <w:tc>
          <w:tcPr>
            <w:tcW w:w="578" w:type="dxa"/>
            <w:shd w:val="clear" w:color="auto" w:fill="auto"/>
            <w:vAlign w:val="center"/>
          </w:tcPr>
          <w:p>
            <w:pPr>
              <w:jc w:val="center"/>
              <w:textAlignment w:val="baseline"/>
              <w:rPr>
                <w:rFonts w:ascii="仿宋" w:hAnsi="仿宋" w:eastAsia="仿宋" w:cs="仿宋"/>
                <w:szCs w:val="21"/>
              </w:rPr>
            </w:pPr>
          </w:p>
        </w:tc>
        <w:tc>
          <w:tcPr>
            <w:tcW w:w="708" w:type="dxa"/>
            <w:shd w:val="clear" w:color="auto" w:fill="auto"/>
            <w:vAlign w:val="center"/>
          </w:tcPr>
          <w:p>
            <w:pPr>
              <w:jc w:val="center"/>
              <w:textAlignment w:val="baseline"/>
              <w:rPr>
                <w:rFonts w:ascii="仿宋" w:hAnsi="仿宋" w:eastAsia="仿宋" w:cs="仿宋"/>
                <w:szCs w:val="21"/>
              </w:rPr>
            </w:pPr>
          </w:p>
        </w:tc>
        <w:tc>
          <w:tcPr>
            <w:tcW w:w="2561" w:type="dxa"/>
            <w:shd w:val="clear" w:color="auto" w:fill="auto"/>
            <w:vAlign w:val="center"/>
          </w:tcPr>
          <w:p>
            <w:pPr>
              <w:jc w:val="center"/>
              <w:textAlignment w:val="baseline"/>
              <w:rPr>
                <w:rFonts w:ascii="仿宋" w:hAnsi="仿宋" w:eastAsia="仿宋" w:cs="仿宋"/>
                <w:szCs w:val="21"/>
              </w:rPr>
            </w:pPr>
          </w:p>
        </w:tc>
        <w:tc>
          <w:tcPr>
            <w:tcW w:w="1683" w:type="dxa"/>
            <w:shd w:val="clear" w:color="auto" w:fill="auto"/>
            <w:vAlign w:val="center"/>
          </w:tcPr>
          <w:p>
            <w:pPr>
              <w:jc w:val="center"/>
              <w:textAlignment w:val="baseline"/>
              <w:rPr>
                <w:rFonts w:ascii="仿宋" w:hAnsi="仿宋" w:eastAsia="仿宋" w:cs="仿宋"/>
                <w:szCs w:val="21"/>
              </w:rPr>
            </w:pPr>
          </w:p>
        </w:tc>
        <w:tc>
          <w:tcPr>
            <w:tcW w:w="1722" w:type="dxa"/>
            <w:shd w:val="clear" w:color="auto" w:fill="auto"/>
            <w:vAlign w:val="center"/>
          </w:tcPr>
          <w:p>
            <w:pPr>
              <w:jc w:val="center"/>
              <w:textAlignment w:val="baseline"/>
              <w:rPr>
                <w:rFonts w:ascii="仿宋" w:hAnsi="仿宋" w:eastAsia="仿宋" w:cs="仿宋"/>
                <w:szCs w:val="21"/>
              </w:rPr>
            </w:pPr>
          </w:p>
        </w:tc>
        <w:tc>
          <w:tcPr>
            <w:tcW w:w="1419" w:type="dxa"/>
            <w:shd w:val="clear" w:color="auto" w:fill="auto"/>
            <w:vAlign w:val="center"/>
          </w:tcPr>
          <w:p>
            <w:pPr>
              <w:jc w:val="center"/>
              <w:textAlignment w:val="baseline"/>
              <w:rPr>
                <w:rFonts w:ascii="仿宋" w:hAnsi="仿宋" w:eastAsia="仿宋" w:cs="仿宋"/>
                <w:szCs w:val="21"/>
              </w:rPr>
            </w:pPr>
          </w:p>
        </w:tc>
        <w:tc>
          <w:tcPr>
            <w:tcW w:w="2497"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□介绍 □慕名□其他</w:t>
            </w:r>
          </w:p>
        </w:tc>
        <w:tc>
          <w:tcPr>
            <w:tcW w:w="1988" w:type="dxa"/>
            <w:shd w:val="clear" w:color="auto" w:fill="auto"/>
            <w:vAlign w:val="center"/>
          </w:tcPr>
          <w:p>
            <w:pPr>
              <w:jc w:val="center"/>
              <w:textAlignment w:val="baseline"/>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8"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6</w:t>
            </w:r>
          </w:p>
        </w:tc>
        <w:tc>
          <w:tcPr>
            <w:tcW w:w="1111" w:type="dxa"/>
            <w:shd w:val="clear" w:color="auto" w:fill="auto"/>
            <w:vAlign w:val="center"/>
          </w:tcPr>
          <w:p>
            <w:pPr>
              <w:jc w:val="center"/>
              <w:textAlignment w:val="baseline"/>
              <w:rPr>
                <w:rFonts w:ascii="仿宋" w:hAnsi="仿宋" w:eastAsia="仿宋" w:cs="仿宋"/>
                <w:szCs w:val="21"/>
              </w:rPr>
            </w:pPr>
          </w:p>
        </w:tc>
        <w:tc>
          <w:tcPr>
            <w:tcW w:w="578" w:type="dxa"/>
            <w:shd w:val="clear" w:color="auto" w:fill="auto"/>
            <w:vAlign w:val="center"/>
          </w:tcPr>
          <w:p>
            <w:pPr>
              <w:jc w:val="center"/>
              <w:textAlignment w:val="baseline"/>
              <w:rPr>
                <w:rFonts w:ascii="仿宋" w:hAnsi="仿宋" w:eastAsia="仿宋" w:cs="仿宋"/>
                <w:szCs w:val="21"/>
              </w:rPr>
            </w:pPr>
          </w:p>
        </w:tc>
        <w:tc>
          <w:tcPr>
            <w:tcW w:w="708" w:type="dxa"/>
            <w:shd w:val="clear" w:color="auto" w:fill="auto"/>
            <w:vAlign w:val="center"/>
          </w:tcPr>
          <w:p>
            <w:pPr>
              <w:jc w:val="center"/>
              <w:textAlignment w:val="baseline"/>
              <w:rPr>
                <w:rFonts w:ascii="仿宋" w:hAnsi="仿宋" w:eastAsia="仿宋" w:cs="仿宋"/>
                <w:szCs w:val="21"/>
              </w:rPr>
            </w:pPr>
          </w:p>
        </w:tc>
        <w:tc>
          <w:tcPr>
            <w:tcW w:w="2561" w:type="dxa"/>
            <w:shd w:val="clear" w:color="auto" w:fill="auto"/>
            <w:vAlign w:val="center"/>
          </w:tcPr>
          <w:p>
            <w:pPr>
              <w:jc w:val="center"/>
              <w:textAlignment w:val="baseline"/>
              <w:rPr>
                <w:rFonts w:ascii="仿宋" w:hAnsi="仿宋" w:eastAsia="仿宋" w:cs="仿宋"/>
                <w:szCs w:val="21"/>
              </w:rPr>
            </w:pPr>
          </w:p>
        </w:tc>
        <w:tc>
          <w:tcPr>
            <w:tcW w:w="1683" w:type="dxa"/>
            <w:shd w:val="clear" w:color="auto" w:fill="auto"/>
            <w:vAlign w:val="center"/>
          </w:tcPr>
          <w:p>
            <w:pPr>
              <w:jc w:val="center"/>
              <w:textAlignment w:val="baseline"/>
              <w:rPr>
                <w:rFonts w:ascii="仿宋" w:hAnsi="仿宋" w:eastAsia="仿宋" w:cs="仿宋"/>
                <w:szCs w:val="21"/>
              </w:rPr>
            </w:pPr>
          </w:p>
        </w:tc>
        <w:tc>
          <w:tcPr>
            <w:tcW w:w="1722" w:type="dxa"/>
            <w:shd w:val="clear" w:color="auto" w:fill="auto"/>
            <w:vAlign w:val="center"/>
          </w:tcPr>
          <w:p>
            <w:pPr>
              <w:jc w:val="center"/>
              <w:textAlignment w:val="baseline"/>
              <w:rPr>
                <w:rFonts w:ascii="仿宋" w:hAnsi="仿宋" w:eastAsia="仿宋" w:cs="仿宋"/>
                <w:szCs w:val="21"/>
              </w:rPr>
            </w:pPr>
          </w:p>
        </w:tc>
        <w:tc>
          <w:tcPr>
            <w:tcW w:w="1419" w:type="dxa"/>
            <w:shd w:val="clear" w:color="auto" w:fill="auto"/>
            <w:vAlign w:val="center"/>
          </w:tcPr>
          <w:p>
            <w:pPr>
              <w:jc w:val="center"/>
              <w:textAlignment w:val="baseline"/>
              <w:rPr>
                <w:rFonts w:ascii="仿宋" w:hAnsi="仿宋" w:eastAsia="仿宋" w:cs="仿宋"/>
                <w:szCs w:val="21"/>
              </w:rPr>
            </w:pPr>
          </w:p>
        </w:tc>
        <w:tc>
          <w:tcPr>
            <w:tcW w:w="2497"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□介绍 □慕名□其他</w:t>
            </w:r>
          </w:p>
        </w:tc>
        <w:tc>
          <w:tcPr>
            <w:tcW w:w="1988" w:type="dxa"/>
            <w:shd w:val="clear" w:color="auto" w:fill="auto"/>
            <w:vAlign w:val="center"/>
          </w:tcPr>
          <w:p>
            <w:pPr>
              <w:jc w:val="center"/>
              <w:textAlignment w:val="baseline"/>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8"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7</w:t>
            </w:r>
          </w:p>
        </w:tc>
        <w:tc>
          <w:tcPr>
            <w:tcW w:w="1111" w:type="dxa"/>
            <w:shd w:val="clear" w:color="auto" w:fill="auto"/>
            <w:vAlign w:val="center"/>
          </w:tcPr>
          <w:p>
            <w:pPr>
              <w:jc w:val="center"/>
              <w:textAlignment w:val="baseline"/>
              <w:rPr>
                <w:rFonts w:ascii="仿宋" w:hAnsi="仿宋" w:eastAsia="仿宋" w:cs="仿宋"/>
                <w:szCs w:val="21"/>
              </w:rPr>
            </w:pPr>
          </w:p>
        </w:tc>
        <w:tc>
          <w:tcPr>
            <w:tcW w:w="578" w:type="dxa"/>
            <w:shd w:val="clear" w:color="auto" w:fill="auto"/>
            <w:vAlign w:val="center"/>
          </w:tcPr>
          <w:p>
            <w:pPr>
              <w:jc w:val="center"/>
              <w:textAlignment w:val="baseline"/>
              <w:rPr>
                <w:rFonts w:ascii="仿宋" w:hAnsi="仿宋" w:eastAsia="仿宋" w:cs="仿宋"/>
                <w:szCs w:val="21"/>
              </w:rPr>
            </w:pPr>
          </w:p>
        </w:tc>
        <w:tc>
          <w:tcPr>
            <w:tcW w:w="708" w:type="dxa"/>
            <w:shd w:val="clear" w:color="auto" w:fill="auto"/>
            <w:vAlign w:val="center"/>
          </w:tcPr>
          <w:p>
            <w:pPr>
              <w:jc w:val="center"/>
              <w:textAlignment w:val="baseline"/>
              <w:rPr>
                <w:rFonts w:ascii="仿宋" w:hAnsi="仿宋" w:eastAsia="仿宋" w:cs="仿宋"/>
                <w:szCs w:val="21"/>
              </w:rPr>
            </w:pPr>
          </w:p>
        </w:tc>
        <w:tc>
          <w:tcPr>
            <w:tcW w:w="2561" w:type="dxa"/>
            <w:shd w:val="clear" w:color="auto" w:fill="auto"/>
            <w:vAlign w:val="center"/>
          </w:tcPr>
          <w:p>
            <w:pPr>
              <w:jc w:val="center"/>
              <w:textAlignment w:val="baseline"/>
              <w:rPr>
                <w:rFonts w:ascii="仿宋" w:hAnsi="仿宋" w:eastAsia="仿宋" w:cs="仿宋"/>
                <w:szCs w:val="21"/>
              </w:rPr>
            </w:pPr>
          </w:p>
        </w:tc>
        <w:tc>
          <w:tcPr>
            <w:tcW w:w="1683" w:type="dxa"/>
            <w:shd w:val="clear" w:color="auto" w:fill="auto"/>
            <w:vAlign w:val="center"/>
          </w:tcPr>
          <w:p>
            <w:pPr>
              <w:jc w:val="center"/>
              <w:textAlignment w:val="baseline"/>
              <w:rPr>
                <w:rFonts w:ascii="仿宋" w:hAnsi="仿宋" w:eastAsia="仿宋" w:cs="仿宋"/>
                <w:szCs w:val="21"/>
              </w:rPr>
            </w:pPr>
          </w:p>
        </w:tc>
        <w:tc>
          <w:tcPr>
            <w:tcW w:w="1722" w:type="dxa"/>
            <w:shd w:val="clear" w:color="auto" w:fill="auto"/>
            <w:vAlign w:val="center"/>
          </w:tcPr>
          <w:p>
            <w:pPr>
              <w:jc w:val="center"/>
              <w:textAlignment w:val="baseline"/>
              <w:rPr>
                <w:rFonts w:ascii="仿宋" w:hAnsi="仿宋" w:eastAsia="仿宋" w:cs="仿宋"/>
                <w:szCs w:val="21"/>
              </w:rPr>
            </w:pPr>
          </w:p>
        </w:tc>
        <w:tc>
          <w:tcPr>
            <w:tcW w:w="1419" w:type="dxa"/>
            <w:shd w:val="clear" w:color="auto" w:fill="auto"/>
            <w:vAlign w:val="center"/>
          </w:tcPr>
          <w:p>
            <w:pPr>
              <w:jc w:val="center"/>
              <w:textAlignment w:val="baseline"/>
              <w:rPr>
                <w:rFonts w:ascii="仿宋" w:hAnsi="仿宋" w:eastAsia="仿宋" w:cs="仿宋"/>
                <w:szCs w:val="21"/>
              </w:rPr>
            </w:pPr>
          </w:p>
        </w:tc>
        <w:tc>
          <w:tcPr>
            <w:tcW w:w="2497"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□介绍 □慕名□其他</w:t>
            </w:r>
          </w:p>
        </w:tc>
        <w:tc>
          <w:tcPr>
            <w:tcW w:w="1988" w:type="dxa"/>
            <w:shd w:val="clear" w:color="auto" w:fill="auto"/>
            <w:vAlign w:val="center"/>
          </w:tcPr>
          <w:p>
            <w:pPr>
              <w:jc w:val="center"/>
              <w:textAlignment w:val="baseline"/>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8"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8</w:t>
            </w:r>
          </w:p>
        </w:tc>
        <w:tc>
          <w:tcPr>
            <w:tcW w:w="1111" w:type="dxa"/>
            <w:shd w:val="clear" w:color="auto" w:fill="auto"/>
            <w:vAlign w:val="center"/>
          </w:tcPr>
          <w:p>
            <w:pPr>
              <w:jc w:val="center"/>
              <w:textAlignment w:val="baseline"/>
              <w:rPr>
                <w:rFonts w:ascii="仿宋" w:hAnsi="仿宋" w:eastAsia="仿宋" w:cs="仿宋"/>
                <w:szCs w:val="21"/>
              </w:rPr>
            </w:pPr>
          </w:p>
        </w:tc>
        <w:tc>
          <w:tcPr>
            <w:tcW w:w="578" w:type="dxa"/>
            <w:shd w:val="clear" w:color="auto" w:fill="auto"/>
            <w:vAlign w:val="center"/>
          </w:tcPr>
          <w:p>
            <w:pPr>
              <w:jc w:val="center"/>
              <w:textAlignment w:val="baseline"/>
              <w:rPr>
                <w:rFonts w:ascii="仿宋" w:hAnsi="仿宋" w:eastAsia="仿宋" w:cs="仿宋"/>
                <w:szCs w:val="21"/>
              </w:rPr>
            </w:pPr>
          </w:p>
        </w:tc>
        <w:tc>
          <w:tcPr>
            <w:tcW w:w="708" w:type="dxa"/>
            <w:shd w:val="clear" w:color="auto" w:fill="auto"/>
            <w:vAlign w:val="center"/>
          </w:tcPr>
          <w:p>
            <w:pPr>
              <w:jc w:val="center"/>
              <w:textAlignment w:val="baseline"/>
              <w:rPr>
                <w:rFonts w:ascii="仿宋" w:hAnsi="仿宋" w:eastAsia="仿宋" w:cs="仿宋"/>
                <w:szCs w:val="21"/>
              </w:rPr>
            </w:pPr>
          </w:p>
        </w:tc>
        <w:tc>
          <w:tcPr>
            <w:tcW w:w="2561" w:type="dxa"/>
            <w:shd w:val="clear" w:color="auto" w:fill="auto"/>
            <w:vAlign w:val="center"/>
          </w:tcPr>
          <w:p>
            <w:pPr>
              <w:jc w:val="center"/>
              <w:textAlignment w:val="baseline"/>
              <w:rPr>
                <w:rFonts w:ascii="仿宋" w:hAnsi="仿宋" w:eastAsia="仿宋" w:cs="仿宋"/>
                <w:szCs w:val="21"/>
              </w:rPr>
            </w:pPr>
          </w:p>
        </w:tc>
        <w:tc>
          <w:tcPr>
            <w:tcW w:w="1683" w:type="dxa"/>
            <w:shd w:val="clear" w:color="auto" w:fill="auto"/>
            <w:vAlign w:val="center"/>
          </w:tcPr>
          <w:p>
            <w:pPr>
              <w:jc w:val="center"/>
              <w:textAlignment w:val="baseline"/>
              <w:rPr>
                <w:rFonts w:ascii="仿宋" w:hAnsi="仿宋" w:eastAsia="仿宋" w:cs="仿宋"/>
                <w:szCs w:val="21"/>
              </w:rPr>
            </w:pPr>
          </w:p>
        </w:tc>
        <w:tc>
          <w:tcPr>
            <w:tcW w:w="1722" w:type="dxa"/>
            <w:shd w:val="clear" w:color="auto" w:fill="auto"/>
            <w:vAlign w:val="center"/>
          </w:tcPr>
          <w:p>
            <w:pPr>
              <w:jc w:val="center"/>
              <w:textAlignment w:val="baseline"/>
              <w:rPr>
                <w:rFonts w:ascii="仿宋" w:hAnsi="仿宋" w:eastAsia="仿宋" w:cs="仿宋"/>
                <w:szCs w:val="21"/>
              </w:rPr>
            </w:pPr>
          </w:p>
        </w:tc>
        <w:tc>
          <w:tcPr>
            <w:tcW w:w="1419" w:type="dxa"/>
            <w:shd w:val="clear" w:color="auto" w:fill="auto"/>
            <w:vAlign w:val="center"/>
          </w:tcPr>
          <w:p>
            <w:pPr>
              <w:jc w:val="center"/>
              <w:textAlignment w:val="baseline"/>
              <w:rPr>
                <w:rFonts w:ascii="仿宋" w:hAnsi="仿宋" w:eastAsia="仿宋" w:cs="仿宋"/>
                <w:szCs w:val="21"/>
              </w:rPr>
            </w:pPr>
          </w:p>
        </w:tc>
        <w:tc>
          <w:tcPr>
            <w:tcW w:w="2497"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□介绍 □慕名□其他</w:t>
            </w:r>
          </w:p>
        </w:tc>
        <w:tc>
          <w:tcPr>
            <w:tcW w:w="1988" w:type="dxa"/>
            <w:shd w:val="clear" w:color="auto" w:fill="auto"/>
            <w:vAlign w:val="center"/>
          </w:tcPr>
          <w:p>
            <w:pPr>
              <w:jc w:val="center"/>
              <w:textAlignment w:val="baseline"/>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8"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9</w:t>
            </w:r>
          </w:p>
        </w:tc>
        <w:tc>
          <w:tcPr>
            <w:tcW w:w="1111" w:type="dxa"/>
            <w:shd w:val="clear" w:color="auto" w:fill="auto"/>
            <w:vAlign w:val="center"/>
          </w:tcPr>
          <w:p>
            <w:pPr>
              <w:jc w:val="center"/>
              <w:textAlignment w:val="baseline"/>
              <w:rPr>
                <w:rFonts w:ascii="仿宋" w:hAnsi="仿宋" w:eastAsia="仿宋" w:cs="仿宋"/>
                <w:szCs w:val="21"/>
              </w:rPr>
            </w:pPr>
          </w:p>
        </w:tc>
        <w:tc>
          <w:tcPr>
            <w:tcW w:w="578" w:type="dxa"/>
            <w:shd w:val="clear" w:color="auto" w:fill="auto"/>
            <w:vAlign w:val="center"/>
          </w:tcPr>
          <w:p>
            <w:pPr>
              <w:jc w:val="center"/>
              <w:textAlignment w:val="baseline"/>
              <w:rPr>
                <w:rFonts w:ascii="仿宋" w:hAnsi="仿宋" w:eastAsia="仿宋" w:cs="仿宋"/>
                <w:szCs w:val="21"/>
              </w:rPr>
            </w:pPr>
          </w:p>
        </w:tc>
        <w:tc>
          <w:tcPr>
            <w:tcW w:w="708" w:type="dxa"/>
            <w:shd w:val="clear" w:color="auto" w:fill="auto"/>
            <w:vAlign w:val="center"/>
          </w:tcPr>
          <w:p>
            <w:pPr>
              <w:jc w:val="center"/>
              <w:textAlignment w:val="baseline"/>
              <w:rPr>
                <w:rFonts w:ascii="仿宋" w:hAnsi="仿宋" w:eastAsia="仿宋" w:cs="仿宋"/>
                <w:szCs w:val="21"/>
              </w:rPr>
            </w:pPr>
          </w:p>
        </w:tc>
        <w:tc>
          <w:tcPr>
            <w:tcW w:w="2561" w:type="dxa"/>
            <w:shd w:val="clear" w:color="auto" w:fill="auto"/>
            <w:vAlign w:val="center"/>
          </w:tcPr>
          <w:p>
            <w:pPr>
              <w:jc w:val="center"/>
              <w:textAlignment w:val="baseline"/>
              <w:rPr>
                <w:rFonts w:ascii="仿宋" w:hAnsi="仿宋" w:eastAsia="仿宋" w:cs="仿宋"/>
                <w:szCs w:val="21"/>
              </w:rPr>
            </w:pPr>
          </w:p>
        </w:tc>
        <w:tc>
          <w:tcPr>
            <w:tcW w:w="1683" w:type="dxa"/>
            <w:shd w:val="clear" w:color="auto" w:fill="auto"/>
            <w:vAlign w:val="center"/>
          </w:tcPr>
          <w:p>
            <w:pPr>
              <w:jc w:val="center"/>
              <w:textAlignment w:val="baseline"/>
              <w:rPr>
                <w:rFonts w:ascii="仿宋" w:hAnsi="仿宋" w:eastAsia="仿宋" w:cs="仿宋"/>
                <w:szCs w:val="21"/>
              </w:rPr>
            </w:pPr>
          </w:p>
        </w:tc>
        <w:tc>
          <w:tcPr>
            <w:tcW w:w="1722" w:type="dxa"/>
            <w:shd w:val="clear" w:color="auto" w:fill="auto"/>
            <w:vAlign w:val="center"/>
          </w:tcPr>
          <w:p>
            <w:pPr>
              <w:jc w:val="center"/>
              <w:textAlignment w:val="baseline"/>
              <w:rPr>
                <w:rFonts w:ascii="仿宋" w:hAnsi="仿宋" w:eastAsia="仿宋" w:cs="仿宋"/>
                <w:szCs w:val="21"/>
              </w:rPr>
            </w:pPr>
          </w:p>
        </w:tc>
        <w:tc>
          <w:tcPr>
            <w:tcW w:w="1419" w:type="dxa"/>
            <w:shd w:val="clear" w:color="auto" w:fill="auto"/>
            <w:vAlign w:val="center"/>
          </w:tcPr>
          <w:p>
            <w:pPr>
              <w:jc w:val="center"/>
              <w:textAlignment w:val="baseline"/>
              <w:rPr>
                <w:rFonts w:ascii="仿宋" w:hAnsi="仿宋" w:eastAsia="仿宋" w:cs="仿宋"/>
                <w:szCs w:val="21"/>
              </w:rPr>
            </w:pPr>
          </w:p>
        </w:tc>
        <w:tc>
          <w:tcPr>
            <w:tcW w:w="2497"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□介绍 □慕名□其他</w:t>
            </w:r>
          </w:p>
        </w:tc>
        <w:tc>
          <w:tcPr>
            <w:tcW w:w="1988" w:type="dxa"/>
            <w:shd w:val="clear" w:color="auto" w:fill="auto"/>
            <w:vAlign w:val="center"/>
          </w:tcPr>
          <w:p>
            <w:pPr>
              <w:jc w:val="center"/>
              <w:textAlignment w:val="baseline"/>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48"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10</w:t>
            </w:r>
          </w:p>
        </w:tc>
        <w:tc>
          <w:tcPr>
            <w:tcW w:w="1111" w:type="dxa"/>
            <w:shd w:val="clear" w:color="auto" w:fill="auto"/>
            <w:vAlign w:val="center"/>
          </w:tcPr>
          <w:p>
            <w:pPr>
              <w:jc w:val="center"/>
              <w:textAlignment w:val="baseline"/>
              <w:rPr>
                <w:rFonts w:ascii="仿宋" w:hAnsi="仿宋" w:eastAsia="仿宋" w:cs="仿宋"/>
                <w:szCs w:val="21"/>
              </w:rPr>
            </w:pPr>
          </w:p>
        </w:tc>
        <w:tc>
          <w:tcPr>
            <w:tcW w:w="578" w:type="dxa"/>
            <w:shd w:val="clear" w:color="auto" w:fill="auto"/>
            <w:vAlign w:val="center"/>
          </w:tcPr>
          <w:p>
            <w:pPr>
              <w:jc w:val="center"/>
              <w:textAlignment w:val="baseline"/>
              <w:rPr>
                <w:rFonts w:ascii="仿宋" w:hAnsi="仿宋" w:eastAsia="仿宋" w:cs="仿宋"/>
                <w:szCs w:val="21"/>
              </w:rPr>
            </w:pPr>
          </w:p>
        </w:tc>
        <w:tc>
          <w:tcPr>
            <w:tcW w:w="708" w:type="dxa"/>
            <w:shd w:val="clear" w:color="auto" w:fill="auto"/>
            <w:vAlign w:val="center"/>
          </w:tcPr>
          <w:p>
            <w:pPr>
              <w:jc w:val="center"/>
              <w:textAlignment w:val="baseline"/>
              <w:rPr>
                <w:rFonts w:ascii="仿宋" w:hAnsi="仿宋" w:eastAsia="仿宋" w:cs="仿宋"/>
                <w:szCs w:val="21"/>
              </w:rPr>
            </w:pPr>
          </w:p>
        </w:tc>
        <w:tc>
          <w:tcPr>
            <w:tcW w:w="2561" w:type="dxa"/>
            <w:shd w:val="clear" w:color="auto" w:fill="auto"/>
            <w:vAlign w:val="center"/>
          </w:tcPr>
          <w:p>
            <w:pPr>
              <w:jc w:val="center"/>
              <w:textAlignment w:val="baseline"/>
              <w:rPr>
                <w:rFonts w:ascii="仿宋" w:hAnsi="仿宋" w:eastAsia="仿宋" w:cs="仿宋"/>
                <w:szCs w:val="21"/>
              </w:rPr>
            </w:pPr>
          </w:p>
        </w:tc>
        <w:tc>
          <w:tcPr>
            <w:tcW w:w="1683" w:type="dxa"/>
            <w:shd w:val="clear" w:color="auto" w:fill="auto"/>
            <w:vAlign w:val="center"/>
          </w:tcPr>
          <w:p>
            <w:pPr>
              <w:jc w:val="center"/>
              <w:textAlignment w:val="baseline"/>
              <w:rPr>
                <w:rFonts w:ascii="仿宋" w:hAnsi="仿宋" w:eastAsia="仿宋" w:cs="仿宋"/>
                <w:szCs w:val="21"/>
              </w:rPr>
            </w:pPr>
          </w:p>
        </w:tc>
        <w:tc>
          <w:tcPr>
            <w:tcW w:w="1722" w:type="dxa"/>
            <w:shd w:val="clear" w:color="auto" w:fill="auto"/>
            <w:vAlign w:val="center"/>
          </w:tcPr>
          <w:p>
            <w:pPr>
              <w:jc w:val="center"/>
              <w:textAlignment w:val="baseline"/>
              <w:rPr>
                <w:rFonts w:ascii="仿宋" w:hAnsi="仿宋" w:eastAsia="仿宋" w:cs="仿宋"/>
                <w:szCs w:val="21"/>
              </w:rPr>
            </w:pPr>
          </w:p>
        </w:tc>
        <w:tc>
          <w:tcPr>
            <w:tcW w:w="1419" w:type="dxa"/>
            <w:shd w:val="clear" w:color="auto" w:fill="auto"/>
            <w:vAlign w:val="center"/>
          </w:tcPr>
          <w:p>
            <w:pPr>
              <w:jc w:val="center"/>
              <w:textAlignment w:val="baseline"/>
              <w:rPr>
                <w:rFonts w:ascii="仿宋" w:hAnsi="仿宋" w:eastAsia="仿宋" w:cs="仿宋"/>
                <w:szCs w:val="21"/>
              </w:rPr>
            </w:pPr>
          </w:p>
        </w:tc>
        <w:tc>
          <w:tcPr>
            <w:tcW w:w="2497" w:type="dxa"/>
            <w:shd w:val="clear" w:color="auto" w:fill="auto"/>
            <w:vAlign w:val="center"/>
          </w:tcPr>
          <w:p>
            <w:pPr>
              <w:jc w:val="center"/>
              <w:textAlignment w:val="baseline"/>
              <w:rPr>
                <w:rFonts w:ascii="仿宋" w:hAnsi="仿宋" w:eastAsia="仿宋" w:cs="仿宋"/>
                <w:szCs w:val="21"/>
              </w:rPr>
            </w:pPr>
            <w:r>
              <w:rPr>
                <w:rFonts w:hint="eastAsia" w:ascii="仿宋" w:hAnsi="仿宋" w:eastAsia="仿宋" w:cs="仿宋"/>
                <w:szCs w:val="21"/>
              </w:rPr>
              <w:t>□介绍 □慕名□其他</w:t>
            </w:r>
          </w:p>
        </w:tc>
        <w:tc>
          <w:tcPr>
            <w:tcW w:w="1988" w:type="dxa"/>
            <w:shd w:val="clear" w:color="auto" w:fill="auto"/>
            <w:vAlign w:val="center"/>
          </w:tcPr>
          <w:p>
            <w:pPr>
              <w:jc w:val="center"/>
              <w:textAlignment w:val="baseline"/>
              <w:rPr>
                <w:rFonts w:ascii="仿宋" w:hAnsi="仿宋" w:eastAsia="仿宋" w:cs="仿宋"/>
                <w:szCs w:val="21"/>
              </w:rPr>
            </w:pPr>
          </w:p>
        </w:tc>
      </w:tr>
    </w:tbl>
    <w:p>
      <w:pPr>
        <w:spacing w:line="480" w:lineRule="exact"/>
        <w:textAlignment w:val="baseline"/>
        <w:rPr>
          <w:rFonts w:ascii="仿宋" w:hAnsi="仿宋" w:eastAsia="仿宋" w:cs="仿宋"/>
          <w:b/>
          <w:bCs/>
          <w:sz w:val="28"/>
          <w:szCs w:val="28"/>
        </w:rPr>
      </w:pPr>
      <w:r>
        <w:rPr>
          <w:rFonts w:hint="eastAsia" w:ascii="仿宋" w:hAnsi="仿宋" w:eastAsia="仿宋" w:cs="仿宋"/>
          <w:b/>
          <w:bCs/>
          <w:sz w:val="28"/>
          <w:szCs w:val="28"/>
        </w:rPr>
        <w:t>注：</w:t>
      </w:r>
      <w:r>
        <w:rPr>
          <w:rFonts w:hint="eastAsia" w:ascii="仿宋" w:hAnsi="仿宋" w:eastAsia="仿宋" w:cs="仿宋"/>
          <w:sz w:val="28"/>
          <w:szCs w:val="28"/>
        </w:rPr>
        <w:t>1.</w:t>
      </w:r>
      <w:r>
        <w:rPr>
          <w:rFonts w:hint="eastAsia" w:ascii="仿宋" w:hAnsi="仿宋" w:eastAsia="仿宋" w:cs="仿宋"/>
          <w:b/>
          <w:bCs/>
          <w:sz w:val="28"/>
          <w:szCs w:val="28"/>
        </w:rPr>
        <w:t>患者就诊时间须能证明被推荐人在</w:t>
      </w:r>
      <w:r>
        <w:rPr>
          <w:rFonts w:hint="eastAsia" w:ascii="仿宋" w:hAnsi="仿宋" w:eastAsia="仿宋" w:cs="仿宋"/>
          <w:b/>
          <w:bCs/>
          <w:sz w:val="28"/>
          <w:szCs w:val="28"/>
          <w:lang w:eastAsia="zh-CN"/>
        </w:rPr>
        <w:t>本省医疗机构</w:t>
      </w:r>
      <w:r>
        <w:rPr>
          <w:rFonts w:hint="eastAsia" w:ascii="仿宋" w:hAnsi="仿宋" w:eastAsia="仿宋" w:cs="仿宋"/>
          <w:b/>
          <w:bCs/>
          <w:sz w:val="28"/>
          <w:szCs w:val="28"/>
        </w:rPr>
        <w:t>中医医师指导下从事中医医术实践活动满五年或者《中华人民共和国中医药法》施行前已经从事中医医术实践活动满五年。</w:t>
      </w:r>
    </w:p>
    <w:p>
      <w:pPr>
        <w:spacing w:line="48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bCs/>
          <w:sz w:val="28"/>
          <w:szCs w:val="28"/>
        </w:rPr>
        <w:t>患者承诺对以上填写内容真实性负责，并自愿承担相应法律责任</w:t>
      </w:r>
      <w:r>
        <w:rPr>
          <w:rFonts w:hint="eastAsia" w:ascii="仿宋" w:hAnsi="仿宋" w:eastAsia="仿宋" w:cs="仿宋"/>
          <w:sz w:val="28"/>
          <w:szCs w:val="28"/>
        </w:rPr>
        <w:t>。</w:t>
      </w:r>
    </w:p>
    <w:p>
      <w:pPr>
        <w:spacing w:line="480" w:lineRule="exact"/>
        <w:textAlignment w:val="baseline"/>
        <w:rPr>
          <w:rFonts w:ascii="仿宋" w:hAnsi="仿宋" w:eastAsia="仿宋" w:cs="仿宋"/>
          <w:bCs/>
          <w:color w:val="000000"/>
          <w:sz w:val="28"/>
          <w:szCs w:val="28"/>
        </w:rPr>
        <w:sectPr>
          <w:pgSz w:w="16838" w:h="11906" w:orient="landscape"/>
          <w:pgMar w:top="1077" w:right="1440" w:bottom="1077" w:left="1440" w:header="851" w:footer="992" w:gutter="0"/>
          <w:cols w:space="425" w:num="1"/>
          <w:docGrid w:type="linesAndChars" w:linePitch="312" w:charSpace="0"/>
        </w:sectPr>
      </w:pPr>
    </w:p>
    <w:p>
      <w:pPr>
        <w:spacing w:line="580" w:lineRule="exact"/>
        <w:textAlignment w:val="baseline"/>
        <w:rPr>
          <w:rFonts w:ascii="仿宋" w:hAnsi="仿宋" w:eastAsia="仿宋" w:cs="仿宋"/>
          <w:kern w:val="0"/>
          <w:sz w:val="32"/>
          <w:szCs w:val="32"/>
        </w:rPr>
      </w:pPr>
      <w:r>
        <w:rPr>
          <w:rFonts w:hint="eastAsia" w:ascii="仿宋" w:hAnsi="仿宋" w:eastAsia="仿宋" w:cs="仿宋"/>
          <w:kern w:val="0"/>
          <w:sz w:val="32"/>
          <w:szCs w:val="32"/>
        </w:rPr>
        <w:t>附件3</w:t>
      </w:r>
    </w:p>
    <w:p>
      <w:pPr>
        <w:spacing w:line="640" w:lineRule="exact"/>
        <w:jc w:val="center"/>
        <w:textAlignment w:val="baseline"/>
        <w:rPr>
          <w:rFonts w:ascii="华文中宋" w:hAnsi="华文中宋" w:eastAsia="华文中宋" w:cs="Times New Roman"/>
          <w:sz w:val="44"/>
          <w:szCs w:val="44"/>
        </w:rPr>
      </w:pPr>
      <w:r>
        <w:rPr>
          <w:rFonts w:hint="eastAsia" w:ascii="华文中宋" w:hAnsi="华文中宋" w:eastAsia="华文中宋" w:cs="Times New Roman"/>
          <w:sz w:val="44"/>
          <w:szCs w:val="44"/>
        </w:rPr>
        <w:t>中医医疗技术目录</w:t>
      </w:r>
    </w:p>
    <w:p>
      <w:pPr>
        <w:spacing w:line="500" w:lineRule="exact"/>
        <w:jc w:val="center"/>
        <w:textAlignment w:val="baseline"/>
        <w:rPr>
          <w:rFonts w:ascii="方正小标宋简体" w:hAnsi="宋体" w:eastAsia="方正小标宋简体" w:cs="Times New Roman"/>
          <w:b/>
          <w:bCs/>
          <w:color w:val="000000"/>
          <w:sz w:val="32"/>
          <w:szCs w:val="32"/>
        </w:rPr>
      </w:pPr>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6"/>
        <w:gridCol w:w="6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_GB2312" w:hAnsi="黑体" w:eastAsia="仿宋_GB2312" w:cs="Times New Roman"/>
                <w:b/>
                <w:bCs/>
                <w:color w:val="000000"/>
                <w:sz w:val="20"/>
              </w:rPr>
            </w:pPr>
            <w:r>
              <w:rPr>
                <w:rFonts w:hint="eastAsia" w:ascii="仿宋_GB2312" w:hAnsi="黑体" w:eastAsia="仿宋_GB2312" w:cs="Times New Roman"/>
                <w:b/>
                <w:bCs/>
                <w:color w:val="000000"/>
              </w:rPr>
              <w:t>技术类别</w:t>
            </w:r>
          </w:p>
        </w:tc>
        <w:tc>
          <w:tcPr>
            <w:tcW w:w="654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_GB2312" w:hAnsi="黑体" w:eastAsia="仿宋_GB2312" w:cs="Times New Roman"/>
                <w:b/>
                <w:bCs/>
                <w:color w:val="000000"/>
                <w:sz w:val="20"/>
              </w:rPr>
            </w:pPr>
            <w:r>
              <w:rPr>
                <w:rFonts w:hint="eastAsia" w:ascii="仿宋_GB2312" w:hAnsi="黑体" w:eastAsia="仿宋_GB2312" w:cs="Times New Roman"/>
                <w:b/>
                <w:bCs/>
                <w:color w:val="000000"/>
              </w:rPr>
              <w:t>技术名称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Fonts w:ascii="仿宋_GB2312" w:hAnsi="宋体" w:eastAsia="仿宋_GB2312" w:cs="Times New Roman"/>
                <w:b/>
                <w:bCs/>
                <w:color w:val="000000"/>
                <w:sz w:val="20"/>
              </w:rPr>
            </w:pPr>
            <w:r>
              <w:rPr>
                <w:rFonts w:hint="eastAsia" w:ascii="仿宋_GB2312" w:hAnsi="宋体" w:eastAsia="仿宋_GB2312" w:cs="Times New Roman"/>
                <w:b/>
                <w:bCs/>
                <w:color w:val="000000"/>
              </w:rPr>
              <w:t>针刺类技术</w:t>
            </w:r>
          </w:p>
        </w:tc>
        <w:tc>
          <w:tcPr>
            <w:tcW w:w="6546"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textAlignment w:val="baseline"/>
              <w:rPr>
                <w:rFonts w:ascii="仿宋_GB2312" w:hAnsi="仿宋_GB2312" w:eastAsia="仿宋_GB2312" w:cs="仿宋_GB2312"/>
                <w:bCs/>
                <w:color w:val="000000"/>
                <w:spacing w:val="10"/>
                <w:sz w:val="20"/>
                <w:u w:val="single" w:color="000000"/>
              </w:rPr>
            </w:pPr>
            <w:r>
              <w:rPr>
                <w:rFonts w:hint="eastAsia" w:ascii="仿宋_GB2312" w:hAnsi="宋体" w:eastAsia="仿宋_GB2312" w:cs="Times New Roman"/>
                <w:bCs/>
                <w:color w:val="000000"/>
                <w:spacing w:val="10"/>
              </w:rPr>
              <w:t>毫针技术、头针技术、耳针技术、腹针技术、眼针技术、手针技术、腕踝针技术、三棱针技术、皮内针技术、火针技术、皮肤针（梅花针）技术、芒针技术、</w:t>
            </w:r>
            <w:r>
              <w:rPr>
                <w:rFonts w:hint="eastAsia" w:ascii="仿宋_GB2312" w:hAnsi="宋体" w:eastAsia="宋体" w:cs="Times New Roman"/>
                <w:bCs/>
                <w:color w:val="000000"/>
                <w:spacing w:val="10"/>
              </w:rPr>
              <w:t>鍉</w:t>
            </w:r>
            <w:r>
              <w:rPr>
                <w:rFonts w:hint="eastAsia" w:ascii="仿宋_GB2312" w:hAnsi="宋体" w:eastAsia="仿宋_GB2312" w:cs="仿宋_GB2312"/>
                <w:bCs/>
                <w:color w:val="000000"/>
                <w:spacing w:val="10"/>
              </w:rPr>
              <w:t>针技术</w:t>
            </w:r>
            <w:r>
              <w:rPr>
                <w:rFonts w:hint="eastAsia" w:ascii="仿宋_GB2312" w:hAnsi="宋体" w:eastAsia="仿宋_GB2312" w:cs="Times New Roman"/>
                <w:bCs/>
                <w:color w:val="000000"/>
                <w:spacing w:val="10"/>
              </w:rPr>
              <w:t>、穴位注射技术</w:t>
            </w:r>
            <w:r>
              <w:rPr>
                <w:rFonts w:hint="eastAsia" w:ascii="仿宋_GB2312" w:hAnsi="宋体" w:eastAsia="仿宋_GB2312" w:cs="仿宋_GB2312"/>
                <w:bCs/>
                <w:color w:val="000000"/>
                <w:spacing w:val="10"/>
              </w:rPr>
              <w:t>、埋线技术、平衡针技术、醒脑开窍技术、靳三针技术、浮针技术、贺氏三通技术、电针技术</w:t>
            </w:r>
            <w:r>
              <w:rPr>
                <w:rFonts w:hint="eastAsia" w:ascii="仿宋_GB2312" w:hAnsi="宋体" w:eastAsia="仿宋_GB2312" w:cs="Times New Roman"/>
                <w:bCs/>
                <w:color w:val="000000"/>
                <w:spacing w:val="10"/>
              </w:rPr>
              <w:t>、针刺麻醉技术、鼻针技术、口唇针技术</w:t>
            </w:r>
            <w:r>
              <w:rPr>
                <w:rFonts w:hint="eastAsia" w:ascii="仿宋_GB2312" w:hAnsi="宋体" w:eastAsia="仿宋_GB2312" w:cs="仿宋_GB2312"/>
                <w:bCs/>
                <w:color w:val="000000"/>
                <w:spacing w:val="10"/>
              </w:rPr>
              <w:t>、</w:t>
            </w:r>
            <w:r>
              <w:rPr>
                <w:rFonts w:hint="eastAsia" w:ascii="仿宋_GB2312" w:hAnsi="宋体" w:eastAsia="仿宋_GB2312" w:cs="Times New Roman"/>
                <w:bCs/>
                <w:color w:val="000000"/>
                <w:spacing w:val="10"/>
              </w:rPr>
              <w:t>子午流注技术、灵龟八法技术、飞腾八法技术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Fonts w:ascii="仿宋_GB2312" w:hAnsi="宋体" w:eastAsia="仿宋_GB2312" w:cs="Times New Roman"/>
                <w:b/>
                <w:bCs/>
                <w:color w:val="000000"/>
                <w:sz w:val="20"/>
              </w:rPr>
            </w:pPr>
            <w:r>
              <w:rPr>
                <w:rFonts w:hint="eastAsia" w:ascii="仿宋_GB2312" w:hAnsi="宋体" w:eastAsia="仿宋_GB2312" w:cs="Times New Roman"/>
                <w:b/>
                <w:bCs/>
                <w:color w:val="000000"/>
              </w:rPr>
              <w:t>灸类技术</w:t>
            </w:r>
          </w:p>
        </w:tc>
        <w:tc>
          <w:tcPr>
            <w:tcW w:w="6546"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textAlignment w:val="baseline"/>
              <w:rPr>
                <w:rFonts w:ascii="仿宋_GB2312" w:hAnsi="宋体" w:eastAsia="仿宋_GB2312" w:cs="Times New Roman"/>
                <w:b/>
                <w:bCs/>
                <w:color w:val="000000"/>
                <w:sz w:val="20"/>
              </w:rPr>
            </w:pPr>
            <w:r>
              <w:rPr>
                <w:rFonts w:hint="eastAsia" w:ascii="仿宋_GB2312" w:hAnsi="宋体" w:eastAsia="仿宋_GB2312" w:cs="Times New Roman"/>
                <w:bCs/>
                <w:color w:val="000000"/>
                <w:spacing w:val="10"/>
              </w:rPr>
              <w:t>麦粒灸技术、隔物灸技术、悬灸技术、三伏天灸技术、天灸技术、温针灸技术、热敏灸技术、雷火灸技术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Fonts w:ascii="仿宋_GB2312" w:hAnsi="宋体" w:eastAsia="仿宋_GB2312" w:cs="Times New Roman"/>
                <w:bCs/>
                <w:color w:val="000000"/>
                <w:spacing w:val="10"/>
                <w:sz w:val="20"/>
              </w:rPr>
            </w:pPr>
            <w:r>
              <w:rPr>
                <w:rFonts w:hint="eastAsia" w:ascii="仿宋_GB2312" w:hAnsi="宋体" w:eastAsia="仿宋_GB2312" w:cs="Times New Roman"/>
                <w:b/>
                <w:bCs/>
                <w:color w:val="000000"/>
              </w:rPr>
              <w:t>刮痧类技术</w:t>
            </w:r>
          </w:p>
        </w:tc>
        <w:tc>
          <w:tcPr>
            <w:tcW w:w="6546"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textAlignment w:val="baseline"/>
              <w:rPr>
                <w:rFonts w:ascii="仿宋_GB2312" w:hAnsi="宋体" w:eastAsia="仿宋_GB2312" w:cs="Times New Roman"/>
                <w:bCs/>
                <w:color w:val="000000"/>
                <w:spacing w:val="10"/>
                <w:sz w:val="20"/>
              </w:rPr>
            </w:pPr>
            <w:r>
              <w:rPr>
                <w:rFonts w:hint="eastAsia" w:ascii="仿宋_GB2312" w:hAnsi="宋体" w:eastAsia="仿宋_GB2312" w:cs="Times New Roman"/>
                <w:bCs/>
                <w:color w:val="000000"/>
                <w:spacing w:val="10"/>
              </w:rPr>
              <w:t>刮痧技术、撮痧技术、放痧技术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Fonts w:ascii="仿宋_GB2312" w:hAnsi="宋体" w:eastAsia="仿宋_GB2312" w:cs="Times New Roman"/>
                <w:b/>
                <w:bCs/>
                <w:color w:val="000000"/>
                <w:sz w:val="20"/>
              </w:rPr>
            </w:pPr>
            <w:r>
              <w:rPr>
                <w:rFonts w:hint="eastAsia" w:ascii="仿宋_GB2312" w:hAnsi="宋体" w:eastAsia="仿宋_GB2312" w:cs="Times New Roman"/>
                <w:b/>
                <w:bCs/>
                <w:color w:val="000000"/>
              </w:rPr>
              <w:t>拔罐类技术</w:t>
            </w:r>
          </w:p>
        </w:tc>
        <w:tc>
          <w:tcPr>
            <w:tcW w:w="6546"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textAlignment w:val="baseline"/>
              <w:rPr>
                <w:rFonts w:ascii="仿宋_GB2312" w:hAnsi="宋体" w:eastAsia="仿宋_GB2312" w:cs="Times New Roman"/>
                <w:b/>
                <w:bCs/>
                <w:color w:val="000000"/>
                <w:sz w:val="20"/>
                <w:u w:val="single" w:color="000000"/>
              </w:rPr>
            </w:pPr>
            <w:r>
              <w:rPr>
                <w:rFonts w:hint="eastAsia" w:ascii="仿宋_GB2312" w:hAnsi="宋体" w:eastAsia="仿宋_GB2312" w:cs="Times New Roman"/>
                <w:bCs/>
                <w:color w:val="000000"/>
                <w:spacing w:val="10"/>
              </w:rPr>
              <w:t>拔罐（留罐、闪罐、走罐）技术、药罐技术、针罐技术、刺络拔罐技术、刮痧拔罐技术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Fonts w:ascii="仿宋_GB2312" w:hAnsi="宋体" w:eastAsia="仿宋_GB2312" w:cs="Times New Roman"/>
                <w:b/>
                <w:bCs/>
                <w:color w:val="000000"/>
                <w:sz w:val="20"/>
              </w:rPr>
            </w:pPr>
            <w:r>
              <w:rPr>
                <w:rFonts w:hint="eastAsia" w:ascii="仿宋_GB2312" w:hAnsi="宋体" w:eastAsia="仿宋_GB2312" w:cs="Times New Roman"/>
                <w:b/>
                <w:bCs/>
                <w:color w:val="000000"/>
              </w:rPr>
              <w:t>中医微创类技术</w:t>
            </w:r>
          </w:p>
        </w:tc>
        <w:tc>
          <w:tcPr>
            <w:tcW w:w="6546"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textAlignment w:val="baseline"/>
              <w:rPr>
                <w:rFonts w:ascii="仿宋_GB2312" w:hAnsi="仿宋_GB2312" w:eastAsia="仿宋_GB2312" w:cs="仿宋_GB2312"/>
                <w:bCs/>
                <w:color w:val="000000"/>
                <w:spacing w:val="10"/>
                <w:sz w:val="20"/>
              </w:rPr>
            </w:pPr>
            <w:r>
              <w:rPr>
                <w:rFonts w:hint="eastAsia" w:ascii="仿宋_GB2312" w:hAnsi="宋体" w:eastAsia="仿宋_GB2312" w:cs="Times New Roman"/>
                <w:bCs/>
                <w:color w:val="000000"/>
                <w:spacing w:val="10"/>
              </w:rPr>
              <w:t>针刀技术、带刃针技术、水针刀技术、钩针技术、刃针技术、长圆针技术、拨针技术、铍针技术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Fonts w:ascii="仿宋_GB2312" w:hAnsi="宋体" w:eastAsia="仿宋_GB2312" w:cs="Times New Roman"/>
                <w:b/>
                <w:bCs/>
                <w:color w:val="000000"/>
                <w:sz w:val="20"/>
              </w:rPr>
            </w:pPr>
            <w:r>
              <w:rPr>
                <w:rFonts w:hint="eastAsia" w:ascii="仿宋_GB2312" w:hAnsi="宋体" w:eastAsia="仿宋_GB2312" w:cs="Times New Roman"/>
                <w:b/>
                <w:bCs/>
                <w:color w:val="000000"/>
              </w:rPr>
              <w:t>推拿类技术</w:t>
            </w:r>
          </w:p>
        </w:tc>
        <w:tc>
          <w:tcPr>
            <w:tcW w:w="6546"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textAlignment w:val="baseline"/>
              <w:rPr>
                <w:rFonts w:ascii="仿宋_GB2312" w:hAnsi="仿宋_GB2312" w:eastAsia="仿宋_GB2312" w:cs="仿宋_GB2312"/>
                <w:bCs/>
                <w:color w:val="000000"/>
                <w:spacing w:val="10"/>
                <w:sz w:val="20"/>
              </w:rPr>
            </w:pPr>
            <w:r>
              <w:rPr>
                <w:rFonts w:hint="eastAsia" w:ascii="仿宋_GB2312" w:hAnsi="宋体" w:eastAsia="仿宋_GB2312" w:cs="Times New Roman"/>
                <w:bCs/>
                <w:color w:val="000000"/>
                <w:spacing w:val="10"/>
              </w:rPr>
              <w:t>皮部经筋推拿技术、脏腑推拿技术、关节运动推拿技术、关节调整推拿技术、经穴推拿技术、导引技术、小儿推拿技术、器物辅助推拿技术、耳鼻喉擒拿技术、膏摩技术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Fonts w:ascii="仿宋_GB2312" w:hAnsi="宋体" w:eastAsia="仿宋_GB2312" w:cs="Times New Roman"/>
                <w:b/>
                <w:bCs/>
                <w:color w:val="000000"/>
                <w:sz w:val="20"/>
              </w:rPr>
            </w:pPr>
            <w:r>
              <w:rPr>
                <w:rFonts w:hint="eastAsia" w:ascii="仿宋_GB2312" w:hAnsi="宋体" w:eastAsia="仿宋_GB2312" w:cs="Times New Roman"/>
                <w:b/>
                <w:bCs/>
                <w:color w:val="000000"/>
              </w:rPr>
              <w:t>敷熨熏浴类技术</w:t>
            </w:r>
          </w:p>
        </w:tc>
        <w:tc>
          <w:tcPr>
            <w:tcW w:w="6546"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textAlignment w:val="baseline"/>
              <w:rPr>
                <w:rFonts w:ascii="仿宋_GB2312" w:hAnsi="仿宋_GB2312" w:eastAsia="仿宋_GB2312" w:cs="仿宋_GB2312"/>
                <w:bCs/>
                <w:color w:val="000000"/>
                <w:spacing w:val="10"/>
                <w:sz w:val="20"/>
                <w:u w:val="single" w:color="000000"/>
              </w:rPr>
            </w:pPr>
            <w:r>
              <w:rPr>
                <w:rFonts w:hint="eastAsia" w:ascii="仿宋_GB2312" w:hAnsi="宋体" w:eastAsia="仿宋_GB2312" w:cs="Times New Roman"/>
                <w:bCs/>
                <w:color w:val="000000"/>
                <w:spacing w:val="10"/>
              </w:rPr>
              <w:t>穴位敷贴技术、中药热熨敷技术、中药冷敷技术、中药湿敷技术、中药熏蒸技术、中药泡洗技术、中药淋洗技术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Fonts w:ascii="仿宋_GB2312" w:hAnsi="宋体" w:eastAsia="仿宋_GB2312" w:cs="Times New Roman"/>
                <w:b/>
                <w:bCs/>
                <w:color w:val="000000"/>
                <w:sz w:val="20"/>
              </w:rPr>
            </w:pPr>
            <w:r>
              <w:rPr>
                <w:rFonts w:hint="eastAsia" w:ascii="仿宋_GB2312" w:hAnsi="宋体" w:eastAsia="仿宋_GB2312" w:cs="Times New Roman"/>
                <w:b/>
                <w:bCs/>
                <w:color w:val="000000"/>
              </w:rPr>
              <w:t>骨伤类技术</w:t>
            </w:r>
          </w:p>
        </w:tc>
        <w:tc>
          <w:tcPr>
            <w:tcW w:w="6546"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textAlignment w:val="baseline"/>
              <w:rPr>
                <w:rFonts w:ascii="仿宋_GB2312" w:hAnsi="仿宋_GB2312" w:eastAsia="仿宋_GB2312" w:cs="仿宋_GB2312"/>
                <w:bCs/>
                <w:color w:val="000000"/>
                <w:spacing w:val="10"/>
                <w:sz w:val="20"/>
              </w:rPr>
            </w:pPr>
            <w:r>
              <w:rPr>
                <w:rFonts w:hint="eastAsia" w:ascii="仿宋_GB2312" w:hAnsi="宋体" w:eastAsia="仿宋_GB2312" w:cs="Times New Roman"/>
                <w:bCs/>
                <w:color w:val="000000"/>
                <w:spacing w:val="10"/>
              </w:rPr>
              <w:t>理筋技术、脱位整复技术、骨折整复技术、夹板固定技术、石膏固定技术、骨外固定支架技术、牵引技术、练功康复技术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_GB2312" w:hAnsi="宋体" w:eastAsia="仿宋_GB2312" w:cs="Times New Roman"/>
                <w:b/>
                <w:bCs/>
                <w:color w:val="000000"/>
                <w:sz w:val="20"/>
              </w:rPr>
            </w:pPr>
            <w:r>
              <w:rPr>
                <w:rFonts w:hint="eastAsia" w:ascii="仿宋_GB2312" w:hAnsi="宋体" w:eastAsia="仿宋_GB2312" w:cs="Times New Roman"/>
                <w:b/>
                <w:bCs/>
                <w:color w:val="000000"/>
              </w:rPr>
              <w:t>肛肠类技术</w:t>
            </w:r>
          </w:p>
        </w:tc>
        <w:tc>
          <w:tcPr>
            <w:tcW w:w="6546" w:type="dxa"/>
            <w:tcBorders>
              <w:top w:val="single" w:color="000000" w:sz="4" w:space="0"/>
              <w:left w:val="single" w:color="000000" w:sz="4" w:space="0"/>
              <w:bottom w:val="single" w:color="000000" w:sz="4" w:space="0"/>
              <w:right w:val="single" w:color="000000" w:sz="4" w:space="0"/>
            </w:tcBorders>
            <w:vAlign w:val="center"/>
          </w:tcPr>
          <w:p>
            <w:pPr>
              <w:ind w:left="1" w:leftChars="-7" w:hanging="16" w:hangingChars="7"/>
              <w:textAlignment w:val="baseline"/>
              <w:rPr>
                <w:rFonts w:ascii="仿宋_GB2312" w:hAnsi="仿宋_GB2312" w:eastAsia="仿宋_GB2312" w:cs="仿宋_GB2312"/>
                <w:bCs/>
                <w:color w:val="000000"/>
                <w:spacing w:val="10"/>
                <w:sz w:val="20"/>
              </w:rPr>
            </w:pPr>
            <w:r>
              <w:rPr>
                <w:rFonts w:hint="eastAsia" w:ascii="仿宋_GB2312" w:hAnsi="宋体" w:eastAsia="仿宋_GB2312" w:cs="Times New Roman"/>
                <w:bCs/>
                <w:color w:val="000000"/>
                <w:spacing w:val="10"/>
              </w:rPr>
              <w:t>挂线技术、枯痔技术、痔结扎技术、中药灌肠技术、注射固脱技术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7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baseline"/>
              <w:rPr>
                <w:rFonts w:ascii="仿宋_GB2312" w:hAnsi="宋体" w:eastAsia="仿宋_GB2312" w:cs="Times New Roman"/>
                <w:b/>
                <w:bCs/>
                <w:color w:val="000000"/>
                <w:sz w:val="20"/>
              </w:rPr>
            </w:pPr>
            <w:r>
              <w:rPr>
                <w:rFonts w:hint="eastAsia" w:ascii="仿宋_GB2312" w:hAnsi="宋体" w:eastAsia="仿宋_GB2312" w:cs="Times New Roman"/>
                <w:b/>
                <w:bCs/>
                <w:color w:val="000000"/>
              </w:rPr>
              <w:t>其他类技术</w:t>
            </w:r>
          </w:p>
        </w:tc>
        <w:tc>
          <w:tcPr>
            <w:tcW w:w="6546"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1" w:leftChars="-7" w:hanging="16" w:hangingChars="7"/>
              <w:textAlignment w:val="baseline"/>
              <w:rPr>
                <w:rFonts w:ascii="仿宋_GB2312" w:hAnsi="宋体" w:eastAsia="仿宋_GB2312" w:cs="Times New Roman"/>
                <w:bCs/>
                <w:color w:val="000000"/>
                <w:spacing w:val="10"/>
                <w:sz w:val="20"/>
                <w:u w:val="single" w:color="000000"/>
              </w:rPr>
            </w:pPr>
            <w:r>
              <w:rPr>
                <w:rFonts w:hint="eastAsia" w:ascii="仿宋_GB2312" w:hAnsi="宋体" w:eastAsia="仿宋_GB2312" w:cs="Times New Roman"/>
                <w:bCs/>
                <w:color w:val="000000"/>
                <w:spacing w:val="10"/>
              </w:rPr>
              <w:t>砭石治疗技术、蜂针治疗技术、中药点蚀技术、经穴电疗技术、经穴超声治疗技术、经穴磁疗技术、经穴光疗技术、揉抓排乳技术、火针洞式引流技术、脐疗技术、药线（捻）引流技术、烙法技术、啄法技术、割治技术</w:t>
            </w:r>
          </w:p>
        </w:tc>
      </w:tr>
    </w:tbl>
    <w:p>
      <w:pPr>
        <w:textAlignment w:val="baseline"/>
        <w:rPr>
          <w:rFonts w:ascii="黑体" w:hAnsi="华文中宋" w:eastAsia="黑体" w:cs="Times New Roman"/>
          <w:sz w:val="32"/>
          <w:szCs w:val="32"/>
        </w:rPr>
      </w:pPr>
    </w:p>
    <w:p>
      <w:pPr>
        <w:textAlignment w:val="baseline"/>
        <w:rPr>
          <w:rFonts w:ascii="仿宋_GB2312" w:hAnsi="华文中宋" w:eastAsia="仿宋_GB2312" w:cs="Times New Roman"/>
          <w:sz w:val="32"/>
          <w:szCs w:val="32"/>
        </w:rPr>
      </w:pPr>
    </w:p>
    <w:p>
      <w:pPr>
        <w:spacing w:line="580" w:lineRule="exact"/>
        <w:textAlignment w:val="baseline"/>
        <w:rPr>
          <w:rFonts w:ascii="仿宋" w:hAnsi="仿宋" w:eastAsia="仿宋" w:cs="仿宋"/>
          <w:kern w:val="0"/>
          <w:sz w:val="32"/>
          <w:szCs w:val="32"/>
        </w:rPr>
      </w:pPr>
      <w:r>
        <w:rPr>
          <w:rFonts w:hint="eastAsia" w:ascii="仿宋" w:hAnsi="仿宋" w:eastAsia="仿宋" w:cs="仿宋"/>
          <w:kern w:val="0"/>
          <w:sz w:val="32"/>
          <w:szCs w:val="32"/>
        </w:rPr>
        <w:t>附件4</w:t>
      </w:r>
    </w:p>
    <w:p>
      <w:pPr>
        <w:spacing w:line="640" w:lineRule="exact"/>
        <w:jc w:val="center"/>
        <w:textAlignment w:val="baseline"/>
        <w:rPr>
          <w:rFonts w:ascii="华文中宋" w:hAnsi="华文中宋" w:eastAsia="华文中宋" w:cs="Times New Roman"/>
          <w:sz w:val="44"/>
          <w:szCs w:val="44"/>
        </w:rPr>
      </w:pPr>
      <w:r>
        <w:rPr>
          <w:rFonts w:hint="eastAsia" w:ascii="华文中宋" w:hAnsi="华文中宋" w:eastAsia="华文中宋" w:cs="Times New Roman"/>
          <w:sz w:val="44"/>
          <w:szCs w:val="44"/>
        </w:rPr>
        <w:t>中医疾病名称分类与编码</w:t>
      </w:r>
    </w:p>
    <w:tbl>
      <w:tblPr>
        <w:tblStyle w:val="8"/>
        <w:tblW w:w="7388" w:type="dxa"/>
        <w:tblInd w:w="517" w:type="dxa"/>
        <w:tblLayout w:type="autofit"/>
        <w:tblCellMar>
          <w:top w:w="0" w:type="dxa"/>
          <w:left w:w="108" w:type="dxa"/>
          <w:bottom w:w="0" w:type="dxa"/>
          <w:right w:w="108" w:type="dxa"/>
        </w:tblCellMar>
      </w:tblPr>
      <w:tblGrid>
        <w:gridCol w:w="2568"/>
        <w:gridCol w:w="4820"/>
      </w:tblGrid>
      <w:tr>
        <w:tblPrEx>
          <w:tblCellMar>
            <w:top w:w="0" w:type="dxa"/>
            <w:left w:w="108" w:type="dxa"/>
            <w:bottom w:w="0" w:type="dxa"/>
            <w:right w:w="108" w:type="dxa"/>
          </w:tblCellMar>
        </w:tblPrEx>
        <w:trPr>
          <w:trHeight w:val="285" w:hRule="atLeast"/>
        </w:trPr>
        <w:tc>
          <w:tcPr>
            <w:tcW w:w="2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中医疾病编码</w:t>
            </w:r>
          </w:p>
        </w:tc>
        <w:tc>
          <w:tcPr>
            <w:tcW w:w="4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中医疾病名称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外感病类术语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外感病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外感时令类病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时令病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感冒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伤风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时行感冒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时邪感冒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疰夏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冒暑病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冒暑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伤暑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暑秽病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湿阻病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湿阻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冒湿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伤湿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秋燥病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秋燥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温燥病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凉燥病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A01.01.04.02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寒燥病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伤寒类病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伤寒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太阳病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阳明病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少阳病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太阴病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少阴病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厥阴病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温疫类病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温病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温热病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新感温病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伏气温病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伏邪温病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瘟疫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疫疠</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寒疫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温疫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风温病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风温肺热病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春温病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春温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春瘟病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春瘟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暑温病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小儿暑温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暑瘟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小儿暑瘟病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湿温病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湿温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湿瘟病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湿瘟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伏暑病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伏暑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冬温病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冬温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冬瘟病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冬瘟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风痧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小儿风痧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瘟毒病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瘟疫发斑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时疫发斑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温毒发斑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瘟毒发斑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大头瘟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软脚瘟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肝热病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瘟黄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疫黄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急黄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痧病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痧气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痧胀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瘴病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瘴气病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瘴毒病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疟疾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正疟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间日疟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三日疟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A01.03.18.02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瘴疟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A01.03.18.02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疫疟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A01.03.18.03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久疟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A01.03.18.03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劳疟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A01.03.18.04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疟母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痢疾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滞下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湿热痢</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暴痢</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A01.03.19.02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疫毒痢</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A01.03.19.03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噤口痢</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A01.03.19.04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寒湿痢</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A01.03.19.05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休息痢</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A01.03.19.06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奇恒痢</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痨病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劳瘵</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脑痨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痨淋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干血痨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流痰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穿骨流注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附骨痰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龟背痰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肾俞虚痰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肾俞漏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蜣螂蛀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腕疽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鹤膝痰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穿拐痰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A01.03.20.09.08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足跟疽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鼠疫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A01.03.21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核瘟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A01.03.21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核疫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疫霍乱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时疫霍乱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湿霍乱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干霍乱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搅肠痧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斑痧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乌痧胀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烂喉丹痧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丹痧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喉痧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烂喉痧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疫喉痧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小儿烂喉丹痧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A01.03.24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猩红热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顿咳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小儿顿嗽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百日咳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鹭鸶咳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痄腮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小儿痄腮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蛤蟆瘟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鸬鹚瘟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含腮疮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腮颌发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疫斑热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A01.03.29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稻瘟病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沙虱病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恙虫病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炭疽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麻风病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大麻风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疠风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A01.03.33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A01.03.33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痘疹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A01.03.33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痘疮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A01.03.33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天行时痘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性传播类病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艾滋病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梅毒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杨梅疮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杨梅疹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杨梅结毒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梅毒攻心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梅毒致痿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胎传梅毒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硬下疳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软下疳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横痃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鱼口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便毒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A01.04.05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花柳毒淋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寄生虫病类术语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蛔虫病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小儿蛔虫病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绦虫病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小儿绦虫病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寸白虫病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囊虫病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小儿囊虫病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钩虫病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小儿钩虫病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黄胖病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黄肿病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蛲虫病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小儿蛲虫病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姜片虫病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小儿姜片虫病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赤虫病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扁虫病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丝虫病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小儿丝虫病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肺吸虫病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鞭虫病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肝吸虫病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A02.10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包虫病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血吸虫病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小儿血吸虫病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蛊虫病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A02.12.01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急性血吸虫病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A02.12.01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急性蛊虫病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A02.12.02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慢性血吸虫病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A02.12.02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慢性蛊虫病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A02.12.03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晚期血吸虫病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A02.12.03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晚期蛊虫病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中毒及意外伤害类术语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药毒类病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药物中毒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钩吻中毒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断肠草中毒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水莽草中毒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雷公藤中毒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黄藤木中毒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红药中毒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乌头类中毒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乌头中毒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附子中毒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天雄中毒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杏仁中毒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食毒类病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食物中毒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食郁肉中毒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鱼蟹类中毒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A03.02.02.01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河豚中毒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毒蕈中毒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菜乌紫病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中煤毒病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煤气中毒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瘾毒类病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烟瘾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酒客病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毒瘾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虫螫伤类病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虫螫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恶虫叮咬伤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蜈蚣螫伤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蜂螫伤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蝎螫伤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蜘蛛咬伤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松毛虫伤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蠼螋伤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射工伤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蚂蝗咬伤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野屎风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A03.05.10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粪毒块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创伤类病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创伤病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骨折病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开放性骨折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陈旧性骨折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锁骨骨折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缺盆骨损折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锁子骨断伤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井栏骨折断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肩胛骨骨折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饭匙骨骨折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琵琶骨骨折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锹板子骨骨折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肱骨骨折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臑骨上段骨折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臑骨肩端骨折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臂膊骨伤折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臑骨下端骨折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尺骨骨折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肘骨骨折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臂骨骨折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桡骨骨折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辅骨上端骨折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辅骨骨折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缠骨骨折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辅骨下端骨折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尺桡骨干双骨折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手骨两胫俱断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断臂辅两骨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前臂双骨折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腕舟骨骨折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高骨骨折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龙骨骨折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掌骨骨折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驻骨骨折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壅骨骨折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指骨骨折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竹节骨骨折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股骨骨折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髌骨骨折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膝盖损断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膝盖骨破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胫骨骨折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腓骨骨折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胫腓骨干骨折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踝部骨折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距骨骨折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足舟骨骨折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跟骨骨折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跖骨骨折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足掌骨骨折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趾骨骨折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足节骨骨折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胸骨骨折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肋骨骨折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颈椎骨折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寰枢椎骨折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环枢椎骨折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胸腰椎骨折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尾椎骨折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A03.06.01.28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骨盆骨折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脱位病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脱臼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颞颌关节脱位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颈椎脱位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寰枢椎脱位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环枢椎脱位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尾椎脱位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胸锁关节脱位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肩锁关节脱位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肩关节脱位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肘关节脱位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腕掌关节脱位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掌指关节脱位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膝关节脱位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髌骨脱位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踝关节脱位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骨折合并脱位病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颈椎骨折合并脱位</w:t>
            </w:r>
          </w:p>
        </w:tc>
      </w:tr>
      <w:tr>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A03.06.03.01.01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环枢椎骨折合并脱位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A03.06.03.01.01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寰枢椎骨折合并脱位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尾椎骨折合并脱位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筋骨病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筋骨损伤病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筋出槽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伤筋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骨错缝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漏肩风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冻结肩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冷凝肩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肩周炎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肩痹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特发性脊柱侧凸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青少年特发性脊柱侧凸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青少年特发性脊柱侧弯</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颈椎病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项痹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落枕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外伤性斜颈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急性斜颈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寰枢关节错位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颈椎间盘突出症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颈椎椎管狭窄症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颈椎管狭窄症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腰椎病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腰椎间盘突出症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腰椎滑脱症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腰椎椎管狭窄症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骨质疏松症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急性腰扭伤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闪腰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腰肌劳损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骶髂关节损伤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腕关节扭挫伤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踝关节扭伤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跖跗关节扭伤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A03.06.04.13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跗跖关节扭伤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损伤内证病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头部内伤病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胸部内伤病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腹部内伤病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损伤出血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损伤疼痛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伤后发热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损伤昏厥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伤后癃闭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损伤痿软麻木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损伤眩晕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A03.06.05.11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损伤喘咳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虫兽咬伤病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蛇犬伤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毒蛇咬伤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狂犬病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猛兽伤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破伤风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伤痉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A03.06.07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金疮痉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冻伤类病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冻伤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冻疮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冻瘃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冻僵</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水火烫伤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电击伤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自缢</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溺水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A03.12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卒死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脏腑病及相关病类术语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脏腑病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胸痹心痛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胸痹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真心痛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卒心痛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厥心痛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高原胸痹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心热病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虚眩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心厥病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心水病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惊悸病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怔忡病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心动悸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百合病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神劳病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神劳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不寐病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不寐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少寐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多寐病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嗜睡症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梦魇病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梦魇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梦游症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夜游症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失志病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失志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邪祟病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癫狂病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A04.01.20.01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A04.01.20.02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狂病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A04.01.20.03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花癫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A04.01.20.03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花痴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A04.01.21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痴呆病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痉病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痉证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外感痉病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刚痉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柔痉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虚痉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肉痉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黄疸病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阳黄病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阴黄病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酒黄疸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蚕豆黄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黑疸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肝厥病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肝衰病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胆瘅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胆胀病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胆胀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胆疸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胆石病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胆蛔病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蛔厥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臌胀病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臌胀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鼓胀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蛊胀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A04.02.15.05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虫臌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脾系病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呃逆病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反胃病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噎膈病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噎膈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卒腹痛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气腹痛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腹胀病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便秘病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便闭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脾约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泄泻病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久泻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久泄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飧泄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五更泻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大瘕泄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类霍乱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食亦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厌食病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厌食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伤食病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伤食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饥疝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谷劳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胃络痛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胃痞病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胃胀病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胃脘痈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胃石病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脾胀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脾瘅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脾水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脾消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脾痟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膈疝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A04.03.29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食管瘅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食管痹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胰胀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胰瘅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A04.03.33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胰痈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A04.03.34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肠郁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A04.03.35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肠痹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A04.03.36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肠结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A04.03.37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肠痈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A04.03.38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小肠瘅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A04.03.39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萎黄病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咳嗽病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外感咳嗽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内伤咳嗽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暴咳病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久咳病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久咳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肺热病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哮喘病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哮喘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哮病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哮证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喘病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喘证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干胁痛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肺络张</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尘肺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肺心病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肺水病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肺厥病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A04.04.15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肺衰病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淋证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热淋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湿热淋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膏淋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乳糜尿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劳淋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石淋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精癃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遗尿病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遗尿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小便不禁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小便失禁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尿崩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癃闭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肾水病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关格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肾热病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肾衰病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急性肾衰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慢性肾衰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强中病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强中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阳强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缩阴病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缩阴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A04.05.16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尿道瘘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情志病类术语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郁病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郁证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脏躁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卑惵</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气血津液病类术语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虚劳类病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虚劳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虚劳病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虚损病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劳怯病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髓劳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内伤发热病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晕动病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注车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注船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厥脱类病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厥脱病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薄厥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脉厥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饥厥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尸厥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厥病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厥证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中恶</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卒忤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郁厥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痰厥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寒厥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冷厥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热厥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阳厥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食厥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A06.03.06.07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脱病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气脱病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液脱病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液脱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血脱病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精脱病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A06.03.07.04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精脱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蓄血病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血溢类病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血溢病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溢血病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青腿牙疳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肠风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紫癜病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葡萄疫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痰饮类病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痰饮病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痰饮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支饮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溢饮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A06.06.04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悬饮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水肿类病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水肿病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阳水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皮水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石水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正水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汗类病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汗病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自汗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A06.08.02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盗汗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A06.08.03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A06.08.04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A06.08.04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汗血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A06.08.04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消渴病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消渴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上消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膈消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中消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消中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痟中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消脾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下消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痟肾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消肾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A06.09.04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消渴厥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头身形体病类术语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颅脑类病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中风病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中风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卒中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缺血性中风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出血性中风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急风病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卒中急风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口僻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面瘫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喑痱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中风后遗症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头风病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头风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头痛病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外感头痛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内伤头痛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偏头风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偏头痛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厥头痛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真头痛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雷头风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面风痛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面痛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脑络痹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脑鸣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脑风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颤症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脑萎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颅脑痈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瘿类病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瘿肿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瘿气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肉瘿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筋瘿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侠瘿瘤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侠瘿瘅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瘿痈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瘿劳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劳瘿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乳房类病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男子乳痈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脱壳乳痈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粉刺性乳痈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乳疬</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乳头湿疹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乳头风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乳头破碎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儿泣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乳悬</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胁肋痛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疝气类病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疝病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疝气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狐疝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筋疝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痹证类病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风湿病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风湿痹病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痹证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痹病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风寒湿痹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行痹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痛痹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寒痹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着痹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湿痹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热痹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尪痹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肢痹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皮痹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肌痹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肉痹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筋痹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脉痹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脊痹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偏痹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周痹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顽痹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历节风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鹤膝风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腰痹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寒湿腰痛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大偻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膝痹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腿风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足跟痹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转筋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腓腨转筋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痛风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A07.06.24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燥痹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痿证类病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痿病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痿证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脉痿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痿躄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肌痿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肉痿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脾痿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痿痹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肢痿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腲腿风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腲腿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猥退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筋痿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A07.07.08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脚气病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干脚气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A07.08.02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湿脚气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A07.08.03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脚气冲心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干燥病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干燥症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侏儒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肥胖病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A07.12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糙皮病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皮肤黏膜病类术语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皮肤类病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皮肤病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热疮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热气疮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火燎疮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蛇串疮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蛇丹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缠腰火丹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黄水疮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浸淫疮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滴脓疮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脓窝疮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疣病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疣目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千日疣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枯筋箭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扁瘊</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鼠乳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水瘊</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线瘊</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臊疣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瘙瘊</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肛门臊疣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A08.01.04.05.02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外阴臊疣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癣病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白秃疮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肥疮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癞头疮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鹅掌风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脚湿气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臭田螺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灰指甲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灰趾甲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田螺疱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脚蚓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脚气疮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圆癣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钱癣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金钱癣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紫白癜风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A08.01.05.11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汗斑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摄领疮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牛皮癣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顽癣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湿疮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湿疡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眉疮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恋眉疮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眉（疒敛）疮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旋耳疮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月蚀疮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脐疮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瘑疮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窝疮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四弯风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湿毒疮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汗淅疮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瘾疹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风疹块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土风疮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A08.01.09.01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风土疮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风瘙痒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顽湿聚结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顽湿结聚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马疥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血风疮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蛇皮癣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风热疮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血疳疮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白壳疮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油风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斑秃油风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脱发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发蛀脱发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蛀发癣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白屑风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面游风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粉刺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肺风粉刺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A08.01.20.01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痤疮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A08.01.20.01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黑头粉刺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酒齄鼻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酒糟鼻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雀斑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黧黑斑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粉花疮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日晒疮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日晒伤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水渍疮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火斑疮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溻皮疮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痱癳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A08.01.29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痱子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紫癜风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天疱疮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类天疱疮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火赤疮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松皮癣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猫眼疮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雁疮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瓜藤缠</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红蝴蝶疮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蝶斑疮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蝶疮流注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A08.01.39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流皮漏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白驳风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白癜风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乌白癞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乌癞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蝣蜒疮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蟹足肿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登豆疮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狐惑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鸡眼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肉刺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胼胝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脚垫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牛程蹇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手足逆胪</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倒刺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手足皲裂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A08.01.49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皴裂疮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狐臭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漆疮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漆毒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药疹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膏药风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虱病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疥疮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疥疮病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丹毒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火丹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丹熛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内发丹毒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抱头火丹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流火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腿游风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大脚风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A08.01.57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象皮腿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疮疡类病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疮疡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疖肿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暑疖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热疖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石疖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有头疖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软疖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无头疖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蝼蛄疖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鳝拱头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多发性疖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疖病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发际疮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A08.02.01.05.02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坐板疮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疔疮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颜面部疔疮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唇疔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眉疔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颧疔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承浆疔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人中疔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手足部疔疮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蛇眼疔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蛇头疔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瘭疽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蛇肚疔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中节疔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蛇腹疔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托盘疔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蛇节疔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蛀节疔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合谷疔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虎口疔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蛇背疔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沿爪疔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水白疔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足底疔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红丝疔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烂疔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疔疮走黄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癀走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疫疔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鱼脐疔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紫燕疔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痈病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颏痈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承浆痈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颧痈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托腮痈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颊车痈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臂痈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冬瓜串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肘痈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腕痈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丫痈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胁痈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穿胁痈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脐痈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腹皮痈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中脘痈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冲疽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冲痈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吓痈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幽痈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腰带痈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悬痈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股疽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伏兔疽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膝痈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膝弯痈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委中毒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腘窝毒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黄瓜痈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颈痈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夹喉痈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腋痈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胯腹痈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痰毒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锁喉痈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臀痈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手背发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环项发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三里发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腓腨发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鱼肚痈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A08.02.04.07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足背发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疽病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有头疽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百会疽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玉顶疽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眉心疽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鬓疽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太阳疽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颧疽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脑疽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正对口疽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对口疽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偏对口疽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偏对口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夭疽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天柱疽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背疽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发背疽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发背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肩疽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对脐发疽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膻中疽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脐上疽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少腹疽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石榴疽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厉疽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疽毒内陷</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无头疽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附骨疽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多骨疽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咬骨疽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朽骨疽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急性附骨疽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慢性附骨疽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环跳疽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尾闾发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鹳口疽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锐疽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井疽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溃心冷漏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穿心冷漏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胫疽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腓腨疽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驴眼疮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A08.02.05.02.07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足踝疽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流注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暑湿流注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余毒流注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瘀血流注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A08.02.06.04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髂窝流注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发颐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无名肿毒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痰核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臖核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瘰疬</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马刀挟瘿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鼠瘘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蟠蛇疬</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锁颈疬</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缺盆疽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胁疽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肋疽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渊疽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臁疮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下肢溃疡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内臁疮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外臁疮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甲疽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脱疽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股肿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青蛇毒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恶脉病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青筋腿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瘘病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瘘管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A08.02.18.02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窦道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褥疮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席疮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类丹毒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溃疡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A08.02.21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皮肤溃疡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肛肠类病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肛肠病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痔疮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痔病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内痔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里痔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翻花痔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嵌顿痔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皮痔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脉痔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葡萄痔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混合痔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A08.03.01.03.01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悬珠痔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息肉痔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裂肛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脏毒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穿肠瘘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脱肛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肛口痒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肛痒风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肛门湿疡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肛门顽湿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肛门失禁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肛门失约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肛门狭窄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肛门直肠狭窄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A08.03.12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肛门挛急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生殖病类术语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男性生殖病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男性前阴类病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急性子痈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慢性子痈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阴头痈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龟头痈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囊痈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肾囊痈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脱囊</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肾囊风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阴囊风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绣球风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旋螺风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阴茎痰核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玉茎疽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茎纵</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阴纵</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包茎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A09.01.01.12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马口异位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不育类病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男性不育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天宦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精少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精薄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精稀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无精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不射精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精液类病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精冷</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精凝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精浊</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脓精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遗精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A09.01.03.06.01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梦遗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A09.01.03.06.02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滑精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女性生殖病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女性前阴类病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子宫脱垂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阴冷</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阴门痒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外阴瘙痒症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女阴湿疹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尿瘘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粪瘘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女阴损伤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月经类病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月经病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月经先期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月经后期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月经先后无定期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月经过多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月经过少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经期延长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闭经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痛经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崩漏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崩中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A09.02.02.09.02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漏下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经间期出血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月经前后诸病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月经前后诸证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月经前后诸症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经行前后诸证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经行吐衄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倒经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逆经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经行发热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经行眩晕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经行头痛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经行乳房胀痛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经前乳胀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经行身痛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经行失眠</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经行口糜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经行风疹块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经行泄泻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经行浮肿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热入血室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经行情志异常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绝经前后诸症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绝经前后诸病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更年期综合征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经断复行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A09.02.02.13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经断复来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胎孕类病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异位妊娠</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鬼胎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伪胎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葡萄胎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恶阻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妊娠呕吐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妊娠腹痛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胎气病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胎动不安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漏胎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胎水过少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羊水过少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胎水过多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羊水过多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暗产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堕胎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流产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早产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滑胎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死胎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胎萎不长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胎死不下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过期不产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妊娠肿满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妊娠肿胀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妊娠眩晕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子悬</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妊娠心烦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妊娠失音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妊娠咳嗽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妊娠小便淋痛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妊娠转胞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转胞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妊娠小便不通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A09.02.03.29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妊娠瘙痒症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孕痈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妊娠下肢抽筋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妊娠转筋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妊娠风疹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A09.02.03.33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妊娠疱疹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A09.02.03.34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妊娠偏头痛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A09.02.03.35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妊娠贫血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A09.02.03.36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妊娠紫癜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A09.02.03.37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妊娠消渴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产科类病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难产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交骨不开难产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胎位异常难产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胎儿异常难产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胞衣先破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胞衣早破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胞膜先破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胞膜早破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脐带绕颈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脐带缠绕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胞衣不下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胞衣不出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胎衣不出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息胞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息胎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滞产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产后产门不闭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产门不闭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玉门不闭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产后子宫脱垂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产后阴下脱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产后发热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产后感染发热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产后血晕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产后血崩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产后出血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新产血崩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晚期产后出血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产褥期出血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产后恶露不下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恶露不下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产后恶露不绝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恶露不绝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恶露不净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恶露不尽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产后恶血冲心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产后败血冲心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产后恶血入心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产后恶血冲胃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产后恶血冲肺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产后痉病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产后腹痛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儿枕痛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产后大便难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产后便秘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产后小便不通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产后小便频数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产后小便失禁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产后遗尿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产后小便淋痛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产后郁病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产后郁证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产后尿血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产后汗病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产后汗症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A09.02.05.20.01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产后盗汗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A09.02.05.20.02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产后自汗</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产褥中暑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产后缺乳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乳汁不行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产后乳汁自出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产后漏乳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产后身痛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产后遗粪</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交肠病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产后交肠病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A09.02.05.27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阴道直肠瘘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带下病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带下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赤带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A09.02.06.04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五色带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A09.02.06.05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女性杂病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不孕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血风劳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产褥劳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产后劳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盆腔炎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假孕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性冷</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性冷淡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A09.02.07.06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梦交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房事病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房事早泄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早泄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房事阳痿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阳痿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房事疼痛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房事出血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房事晕厥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A09.03.05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性交昏厥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小儿相关病类术语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新生儿类病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新生儿病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初生不啼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闷脐生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初生不乳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初生儿呕吐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初生儿泄泻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初生大便不通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初生小便不通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初生儿喘促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鹅口疮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雪口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胎怯</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五硬</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脐风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脐湿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初生儿脐疮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脐血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脐突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脐疝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小儿时令类病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小儿时令病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小儿感冒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小儿疰夏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小儿夏季热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小儿温疫类病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小儿温疫病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奶麻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假麻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小儿软脚瘟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疫痿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小儿疫毒痢</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小儿白喉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小儿天花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小儿痘疹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百岁疮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手足口病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小儿杂病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小儿咳嗽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百晬嗽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百晬咳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百晬内嗽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肺风痰喘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肺炎喘嗽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小儿哮喘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齁喘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小儿惊风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小儿惊厥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急惊风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慢惊风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慢脾风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小儿痫病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小儿抽动症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小儿多动症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客忤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小儿客忤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夜啼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小儿自闭症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小儿痴呆</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滞颐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小儿多涎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疳病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疳证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疳气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疳积</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疳肿胀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疳胀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丁奚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干疳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积滞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乳积</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食积</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小儿厌食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小儿异食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异食癖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小儿呕吐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小儿泄泻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小儿腹痛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盘肠气痛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小儿痿病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小儿脱肛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小儿尿频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小儿遗尿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小儿水肿病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小儿性早熟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小儿汗病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小儿紫癜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小儿口疮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燕口疮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口吻疮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小儿乳蛾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A10.04.29.01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小儿急乳蛾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A10.04.29.02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小儿慢乳蛾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小儿湮尻疮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臀红</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小儿赤游丹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赤游丹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奶癣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佝偻病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小儿鸡胸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小儿龟背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解颅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囟解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五迟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五软</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A10.04.39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呆小病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A10.04.40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小儿肥胖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A10.04.41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唐氏综合症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眼病类术语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外障类病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外障病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胞睑病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针眼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土疳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偷针眼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眼丹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胞生痰核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胞睑痰核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椒疮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沙眼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粟疮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睑弦赤烂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风弦赤烂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迎风赤烂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眦帷赤烂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胎风赤烂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风赤疮痍</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风赤疮疾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胞肿如桃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胞虚如球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睥虚如球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上胞下垂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上睑下垂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睢目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睑废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睑皮垂缓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目睑垂缓</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胞轮振跳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眼胞振跳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目连劄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粟子疾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睑内结石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鸡冠蚬肉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倒睫拳毛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拳毛倒睫</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拳毛倒入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胞睑外翻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风牵出睑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睥翻粘睑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皮翻粘睑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睥肉粘轮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A11.01.01.18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胞肉粘轮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目眦病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眦病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冷泪</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无时冷泪</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迎风冷泪</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热泪</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眦漏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窍漏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漏睛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目脓漏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漏睛疮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赤脉传睛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胬肉攀睛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白睛病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暴风客热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天行赤眼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天行赤眼暴翳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暴赤生翳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金疳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金疡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赤带抱轮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火疳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火疡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乌轮赤晕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白睛青蓝</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白睛溢血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白涩症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时复目痒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目痒病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赤丝虬脉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黄油障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A11.01.03.12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鱼子石榴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黑睛病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聚星障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银星独见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偃月侵睛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枣花障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花翳白陷</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凝脂翳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黄液上冲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黄膜上冲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旋螺尖起</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黑翳如珠</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蟹睛病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蟹睛突起</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蟹目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蟹珠</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蟹睛翳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黑珠翳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黑睛正漏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混睛障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风轮赤豆</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轮上一颗如赤豆</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白膜侵睛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赤膜下垂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垂帘障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垂帘翳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血翳包睛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睛黄视渺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A11.01.04.16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睛黄视眇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宿翳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冰瑕翳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云翳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厚翳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斑脂翳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神水将枯</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内障类病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内障病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瞳神病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瞳神紧小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瞳神干缺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五风内障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A11.02.01.03.01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青风内障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A11.02.01.03.02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黄风内障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A11.02.01.03.03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绿风内障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A11.02.01.03.04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乌风内障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黑风内障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圆翳内障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如银内障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胎患内障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云雾移睛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蝇翅黑花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视瞻昏渺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高风内障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高风雀目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视直如曲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血灌瞳神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血灌瞳人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消渴内障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消渴目病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青盲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眼外伤类病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异物入目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眯目飞扬</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撞击伤目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振胞瘀痛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惊振外障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惊振内障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惊震内障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物损真睛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真睛破损</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电光伤目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酸碱伤目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热烫伤目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眼科杂病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眉棱骨痛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雷头风内障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疳积上目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疳疾上目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疳眼</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目偏视</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风牵偏视</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突起睛高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辘轳转关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鹘眼凝睛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鸪眼凝睛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鱼睛不夜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雀目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肝虚雀目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视物异色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视物易色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通睛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斗睛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目倦</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视疲劳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视歧</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视岐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目闭不开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逆经赤肿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近视</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能近怯远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远视</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能远怯近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A11.04.17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老视</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耳门痈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断耳疮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耳廓痰包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耳壳流痰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脓耳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聤耳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缠耳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耳根毒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耳根痈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脓耳口眼喎斜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黄耳伤寒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耳眩晕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耵耳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耵聍堵塞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异物入耳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久聋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A12.14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聋哑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伤风鼻塞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鼻渊</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鼻窦痰包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鼻损伤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鼻外伤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鼻异物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异物入鼻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鼻腔异物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咽喉病类术语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急乳蛾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慢乳蛾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石蛾</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急喉痹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慢喉痹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A14.04.01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喉关痈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A14.04.02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里喉痈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A14.04.03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颌下痈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A14.04.04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上腭痈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急喉喑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久瘖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久喑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慢喉喑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急喉风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锁喉风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飞扬喉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梅核气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喉痨</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异物哽喉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A14.11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骨鲠</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口齿病类术语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龋齿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牙痈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牙咬痈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尽牙痈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合架风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牙宣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牙漏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齿漏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齿漏疳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齿槽风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骨槽风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穿腮毒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牙疳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走马牙疳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口疳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口疮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口糜</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唇湿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唇风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驴嘴风</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唇裂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茧唇</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唇癌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涎石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口舌痰包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舌下痰包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舌痈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重舌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莲花舌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木舌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结舌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连舌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A15.20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绊舌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瘤癌病类术语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积聚类病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癥瘕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积聚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痃癖</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积病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癥积</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聚病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瘕病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伏梁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伏梁积气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心积伏梁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肥气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肝积</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痞气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脾积气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脾积痞气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食瘕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肺积</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息贲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奔豚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奔豚气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贲豚</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贲豚气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A16.01.08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肾积气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瘤类病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血痣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肉瘤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筋瘤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胶瘤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脂瘤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粉瘤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发瘤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脑瘤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眼瘤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眼科瘤病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鼻息肉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鼻血瘤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耳挺</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喉息肉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气管肿瘤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纵膈肿瘤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心脏肿瘤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胆道肿瘤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肠瘤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肠息肉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石瘕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肠覃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阴户囊肿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宫颈息肉</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A16.02.26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癌类病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岩病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皮肤癌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翻花疮</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石疽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A16.03.03.01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上石疽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A16.03.03.02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中石疽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A16.03.03.03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下石疽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恶核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失荣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恶性淋巴瘤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骨髓癌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眼科癌病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鼻蕈</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颃颡岩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颃颡癌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控脑砂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鼻咽癌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咽喉菌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咽菌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喉岩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牙岩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牙癌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唇岩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唇菌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唇癌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舌岩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舌菌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舌疳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舌癌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腮岩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腮癌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石瘿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甲状腺癌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食管癌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乳岩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肺癌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肝癌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胆癌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胰癌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膀胱癌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尿道癌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输尿管癌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肠癌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A16.03.29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锁肛痔</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子岩</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肾岩翻花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肾癌翻花</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阴茎癌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外阴癌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阴道癌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宫颈癌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子宫内膜癌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输卵管癌</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卵巢恶性肿瘤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A16.03.38.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儿科癌病</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临时诊断用术语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症状性术语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发热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抽搐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A17.03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谵语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A17.04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郑声</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A17.05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错语</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A17.06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头痛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A17.07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眩晕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A17.08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晕厥</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昏迷</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A17.09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神昏</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烦躁</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失眠</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健忘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嗜睡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目盲</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耳鸣</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耳聋</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鼻衄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牙痛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齿衄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A17.19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牙衄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失音</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咯血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咳嗽</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咳逆</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气喘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喘促</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咳血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胸痛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心痛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呕吐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A17.28.01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干呕</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A17.28.02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暴吐</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呕血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A17.29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吐血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胃脘痛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脘痛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脘痞</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嘈杂</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胁痛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黄疸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吐酸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吞酸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泛酸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噫酸</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腹痛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腹胀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腹满</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腹泻</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A17.39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腹水</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便秘</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便血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A17.42</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腰痛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A17.43</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尿血</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A17.44</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尿浊</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A17.45</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水肿</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A17.46</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关节痛</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A17.47</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瘫痪</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A17.48</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震颤</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紫斑</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A17.49</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肌衄</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A17.50</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出疹</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A17.51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瘙痒</w:t>
            </w:r>
          </w:p>
        </w:tc>
      </w:tr>
      <w:tr>
        <w:tblPrEx>
          <w:tblCellMar>
            <w:top w:w="0" w:type="dxa"/>
            <w:left w:w="108" w:type="dxa"/>
            <w:bottom w:w="0" w:type="dxa"/>
            <w:right w:w="108" w:type="dxa"/>
          </w:tblCellMar>
        </w:tblPrEx>
        <w:trPr>
          <w:trHeight w:val="285" w:hRule="atLeast"/>
        </w:trPr>
        <w:tc>
          <w:tcPr>
            <w:tcW w:w="256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A17.51</w:t>
            </w:r>
          </w:p>
        </w:tc>
        <w:tc>
          <w:tcPr>
            <w:tcW w:w="48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皮肤瘙痒</w:t>
            </w:r>
          </w:p>
        </w:tc>
      </w:tr>
    </w:tbl>
    <w:p>
      <w:pPr>
        <w:spacing w:line="580" w:lineRule="exact"/>
        <w:textAlignment w:val="baseline"/>
        <w:rPr>
          <w:rFonts w:ascii="仿宋" w:hAnsi="仿宋" w:eastAsia="仿宋" w:cs="仿宋"/>
          <w:kern w:val="0"/>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366" w:wrap="around" w:vAnchor="text" w:hAnchor="margin" w:xAlign="outside" w:y="1" w:anchorLock="1"/>
      <w:jc w:val="center"/>
      <w:rPr>
        <w:rStyle w:val="12"/>
        <w:rFonts w:ascii="宋体"/>
        <w:sz w:val="28"/>
        <w:szCs w:val="28"/>
      </w:rPr>
    </w:pPr>
    <w:r>
      <w:rPr>
        <w:rStyle w:val="12"/>
        <w:rFonts w:hint="eastAsia" w:ascii="宋体"/>
        <w:sz w:val="28"/>
        <w:szCs w:val="28"/>
      </w:rPr>
      <w:t xml:space="preserve">－ </w:t>
    </w:r>
    <w:r>
      <w:rPr>
        <w:rStyle w:val="12"/>
        <w:rFonts w:ascii="宋体"/>
        <w:sz w:val="28"/>
        <w:szCs w:val="28"/>
      </w:rPr>
      <w:fldChar w:fldCharType="begin"/>
    </w:r>
    <w:r>
      <w:rPr>
        <w:rStyle w:val="12"/>
        <w:rFonts w:ascii="宋体"/>
        <w:sz w:val="28"/>
        <w:szCs w:val="28"/>
      </w:rPr>
      <w:instrText xml:space="preserve">PAGE  </w:instrText>
    </w:r>
    <w:r>
      <w:rPr>
        <w:rStyle w:val="12"/>
        <w:rFonts w:ascii="宋体"/>
        <w:sz w:val="28"/>
        <w:szCs w:val="28"/>
      </w:rPr>
      <w:fldChar w:fldCharType="separate"/>
    </w:r>
    <w:r>
      <w:rPr>
        <w:rStyle w:val="12"/>
        <w:rFonts w:ascii="宋体"/>
        <w:sz w:val="28"/>
        <w:szCs w:val="28"/>
      </w:rPr>
      <w:t>9</w:t>
    </w:r>
    <w:r>
      <w:rPr>
        <w:rStyle w:val="12"/>
        <w:rFonts w:ascii="宋体"/>
        <w:sz w:val="28"/>
        <w:szCs w:val="28"/>
      </w:rPr>
      <w:fldChar w:fldCharType="end"/>
    </w:r>
    <w:r>
      <w:rPr>
        <w:rStyle w:val="12"/>
        <w:rFonts w:hint="eastAsia" w:ascii="宋体"/>
        <w:sz w:val="28"/>
        <w:szCs w:val="28"/>
      </w:rPr>
      <w:t xml:space="preserve"> －</w:t>
    </w:r>
  </w:p>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366" w:wrap="around" w:vAnchor="text" w:hAnchor="margin" w:xAlign="outside" w:y="1" w:anchorLock="1"/>
      <w:jc w:val="center"/>
      <w:rPr>
        <w:rStyle w:val="12"/>
        <w:rFonts w:ascii="宋体"/>
        <w:sz w:val="28"/>
        <w:szCs w:val="28"/>
      </w:rPr>
    </w:pPr>
    <w:r>
      <w:rPr>
        <w:rStyle w:val="12"/>
        <w:rFonts w:hint="eastAsia" w:ascii="宋体"/>
        <w:sz w:val="28"/>
        <w:szCs w:val="28"/>
      </w:rPr>
      <w:t xml:space="preserve">－ </w:t>
    </w:r>
    <w:r>
      <w:rPr>
        <w:rStyle w:val="12"/>
        <w:rFonts w:ascii="宋体"/>
        <w:sz w:val="28"/>
        <w:szCs w:val="28"/>
      </w:rPr>
      <w:fldChar w:fldCharType="begin"/>
    </w:r>
    <w:r>
      <w:rPr>
        <w:rStyle w:val="12"/>
        <w:rFonts w:ascii="宋体"/>
        <w:sz w:val="28"/>
        <w:szCs w:val="28"/>
      </w:rPr>
      <w:instrText xml:space="preserve">PAGE  </w:instrText>
    </w:r>
    <w:r>
      <w:rPr>
        <w:rStyle w:val="12"/>
        <w:rFonts w:ascii="宋体"/>
        <w:sz w:val="28"/>
        <w:szCs w:val="28"/>
      </w:rPr>
      <w:fldChar w:fldCharType="separate"/>
    </w:r>
    <w:r>
      <w:rPr>
        <w:rStyle w:val="12"/>
        <w:rFonts w:ascii="宋体"/>
        <w:sz w:val="28"/>
        <w:szCs w:val="28"/>
      </w:rPr>
      <w:t>20</w:t>
    </w:r>
    <w:r>
      <w:rPr>
        <w:rStyle w:val="12"/>
        <w:rFonts w:ascii="宋体"/>
        <w:sz w:val="28"/>
        <w:szCs w:val="28"/>
      </w:rPr>
      <w:fldChar w:fldCharType="end"/>
    </w:r>
    <w:r>
      <w:rPr>
        <w:rStyle w:val="12"/>
        <w:rFonts w:hint="eastAsia" w:ascii="宋体"/>
        <w:sz w:val="28"/>
        <w:szCs w:val="28"/>
      </w:rPr>
      <w:t xml:space="preserve"> －</w:t>
    </w:r>
  </w:p>
  <w:p>
    <w:pPr>
      <w:pStyle w:val="5"/>
      <w:jc w:val="right"/>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065E7"/>
    <w:multiLevelType w:val="multilevel"/>
    <w:tmpl w:val="419065E7"/>
    <w:lvl w:ilvl="0" w:tentative="0">
      <w:start w:val="1"/>
      <w:numFmt w:val="chineseCountingThousand"/>
      <w:pStyle w:val="20"/>
      <w:lvlText w:val="第%1条"/>
      <w:lvlJc w:val="left"/>
      <w:pPr>
        <w:ind w:left="1356" w:hanging="420"/>
      </w:pPr>
      <w:rPr>
        <w:rFonts w:hint="eastAsia" w:eastAsia="黑体" w:cs="Times New Roman"/>
        <w:b w:val="0"/>
        <w:i w:val="0"/>
        <w:color w:val="auto"/>
        <w:sz w:val="32"/>
        <w:szCs w:val="32"/>
      </w:rPr>
    </w:lvl>
    <w:lvl w:ilvl="1" w:tentative="0">
      <w:start w:val="1"/>
      <w:numFmt w:val="lowerLetter"/>
      <w:lvlText w:val="%2)"/>
      <w:lvlJc w:val="left"/>
      <w:pPr>
        <w:ind w:left="1808" w:hanging="420"/>
      </w:pPr>
      <w:rPr>
        <w:rFonts w:cs="Times New Roman"/>
      </w:rPr>
    </w:lvl>
    <w:lvl w:ilvl="2" w:tentative="0">
      <w:start w:val="1"/>
      <w:numFmt w:val="lowerRoman"/>
      <w:lvlText w:val="%3."/>
      <w:lvlJc w:val="right"/>
      <w:pPr>
        <w:ind w:left="2228" w:hanging="420"/>
      </w:pPr>
      <w:rPr>
        <w:rFonts w:cs="Times New Roman"/>
      </w:rPr>
    </w:lvl>
    <w:lvl w:ilvl="3" w:tentative="0">
      <w:start w:val="1"/>
      <w:numFmt w:val="decimal"/>
      <w:lvlText w:val="%4."/>
      <w:lvlJc w:val="left"/>
      <w:pPr>
        <w:ind w:left="2648" w:hanging="420"/>
      </w:pPr>
      <w:rPr>
        <w:rFonts w:cs="Times New Roman"/>
      </w:rPr>
    </w:lvl>
    <w:lvl w:ilvl="4" w:tentative="0">
      <w:start w:val="1"/>
      <w:numFmt w:val="lowerLetter"/>
      <w:lvlText w:val="%5)"/>
      <w:lvlJc w:val="left"/>
      <w:pPr>
        <w:ind w:left="3068" w:hanging="420"/>
      </w:pPr>
      <w:rPr>
        <w:rFonts w:cs="Times New Roman"/>
      </w:rPr>
    </w:lvl>
    <w:lvl w:ilvl="5" w:tentative="0">
      <w:start w:val="1"/>
      <w:numFmt w:val="lowerRoman"/>
      <w:lvlText w:val="%6."/>
      <w:lvlJc w:val="right"/>
      <w:pPr>
        <w:ind w:left="3488" w:hanging="420"/>
      </w:pPr>
      <w:rPr>
        <w:rFonts w:cs="Times New Roman"/>
      </w:rPr>
    </w:lvl>
    <w:lvl w:ilvl="6" w:tentative="0">
      <w:start w:val="1"/>
      <w:numFmt w:val="decimal"/>
      <w:lvlText w:val="%7."/>
      <w:lvlJc w:val="left"/>
      <w:pPr>
        <w:ind w:left="3908" w:hanging="420"/>
      </w:pPr>
      <w:rPr>
        <w:rFonts w:cs="Times New Roman"/>
      </w:rPr>
    </w:lvl>
    <w:lvl w:ilvl="7" w:tentative="0">
      <w:start w:val="1"/>
      <w:numFmt w:val="lowerLetter"/>
      <w:lvlText w:val="%8)"/>
      <w:lvlJc w:val="left"/>
      <w:pPr>
        <w:ind w:left="4328" w:hanging="420"/>
      </w:pPr>
      <w:rPr>
        <w:rFonts w:cs="Times New Roman"/>
      </w:rPr>
    </w:lvl>
    <w:lvl w:ilvl="8" w:tentative="0">
      <w:start w:val="1"/>
      <w:numFmt w:val="lowerRoman"/>
      <w:lvlText w:val="%9."/>
      <w:lvlJc w:val="right"/>
      <w:pPr>
        <w:ind w:left="474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ZWFkMGRjNzU0NzkzZDA3ZDJjMGNhOGQ4MmNiNmQifQ=="/>
  </w:docVars>
  <w:rsids>
    <w:rsidRoot w:val="00A27E56"/>
    <w:rsid w:val="00010E64"/>
    <w:rsid w:val="00060A24"/>
    <w:rsid w:val="00062A6D"/>
    <w:rsid w:val="00130AB1"/>
    <w:rsid w:val="00187072"/>
    <w:rsid w:val="001F0812"/>
    <w:rsid w:val="00207852"/>
    <w:rsid w:val="0026241F"/>
    <w:rsid w:val="00267E29"/>
    <w:rsid w:val="00270AD5"/>
    <w:rsid w:val="00293F42"/>
    <w:rsid w:val="002B2D21"/>
    <w:rsid w:val="002F7630"/>
    <w:rsid w:val="0032043E"/>
    <w:rsid w:val="00397342"/>
    <w:rsid w:val="003B09C9"/>
    <w:rsid w:val="003D58DF"/>
    <w:rsid w:val="00446552"/>
    <w:rsid w:val="004466F9"/>
    <w:rsid w:val="00460B1C"/>
    <w:rsid w:val="00465FE4"/>
    <w:rsid w:val="00466305"/>
    <w:rsid w:val="00472A36"/>
    <w:rsid w:val="004B43D6"/>
    <w:rsid w:val="004F4C88"/>
    <w:rsid w:val="00551854"/>
    <w:rsid w:val="0062360F"/>
    <w:rsid w:val="00631F11"/>
    <w:rsid w:val="00653C8F"/>
    <w:rsid w:val="00654747"/>
    <w:rsid w:val="00691376"/>
    <w:rsid w:val="0071697D"/>
    <w:rsid w:val="00722B9E"/>
    <w:rsid w:val="007839CD"/>
    <w:rsid w:val="00792F25"/>
    <w:rsid w:val="00793332"/>
    <w:rsid w:val="007C540A"/>
    <w:rsid w:val="00804CF0"/>
    <w:rsid w:val="00805DED"/>
    <w:rsid w:val="00891C10"/>
    <w:rsid w:val="008A539D"/>
    <w:rsid w:val="008D39DF"/>
    <w:rsid w:val="009564E8"/>
    <w:rsid w:val="0097047E"/>
    <w:rsid w:val="00A27E56"/>
    <w:rsid w:val="00A376FB"/>
    <w:rsid w:val="00A503E2"/>
    <w:rsid w:val="00A97D82"/>
    <w:rsid w:val="00AC3EDC"/>
    <w:rsid w:val="00AD2B4D"/>
    <w:rsid w:val="00B538F9"/>
    <w:rsid w:val="00BE42D7"/>
    <w:rsid w:val="00C24C4E"/>
    <w:rsid w:val="00C71CB0"/>
    <w:rsid w:val="00C954F6"/>
    <w:rsid w:val="00D01BC7"/>
    <w:rsid w:val="00D37883"/>
    <w:rsid w:val="00D50502"/>
    <w:rsid w:val="00DD6124"/>
    <w:rsid w:val="00DE2BF9"/>
    <w:rsid w:val="00E8303D"/>
    <w:rsid w:val="00EE395C"/>
    <w:rsid w:val="00F52509"/>
    <w:rsid w:val="00FA17A1"/>
    <w:rsid w:val="014A4B87"/>
    <w:rsid w:val="058D4346"/>
    <w:rsid w:val="05CD3FD8"/>
    <w:rsid w:val="09FC4E8C"/>
    <w:rsid w:val="0A6273E5"/>
    <w:rsid w:val="0B8A2541"/>
    <w:rsid w:val="0C851169"/>
    <w:rsid w:val="0E1363DE"/>
    <w:rsid w:val="0FD541B5"/>
    <w:rsid w:val="12170A79"/>
    <w:rsid w:val="17D86F39"/>
    <w:rsid w:val="18A706B9"/>
    <w:rsid w:val="19847AD4"/>
    <w:rsid w:val="1E0A7720"/>
    <w:rsid w:val="1E4D4A42"/>
    <w:rsid w:val="1E7D6144"/>
    <w:rsid w:val="1FED10A7"/>
    <w:rsid w:val="20F52909"/>
    <w:rsid w:val="227855A0"/>
    <w:rsid w:val="22DB168B"/>
    <w:rsid w:val="25CB0A80"/>
    <w:rsid w:val="290E2C3F"/>
    <w:rsid w:val="2B1B15F8"/>
    <w:rsid w:val="2FE14059"/>
    <w:rsid w:val="310A6E13"/>
    <w:rsid w:val="37FA18E4"/>
    <w:rsid w:val="453400BD"/>
    <w:rsid w:val="466229CE"/>
    <w:rsid w:val="47B916EB"/>
    <w:rsid w:val="485C43B1"/>
    <w:rsid w:val="48AB372A"/>
    <w:rsid w:val="48F14EB5"/>
    <w:rsid w:val="49B609BA"/>
    <w:rsid w:val="4F9D7B44"/>
    <w:rsid w:val="51713037"/>
    <w:rsid w:val="561F2D37"/>
    <w:rsid w:val="58DF3D9A"/>
    <w:rsid w:val="59AF294E"/>
    <w:rsid w:val="5BA77765"/>
    <w:rsid w:val="5D9702C9"/>
    <w:rsid w:val="5E421FE3"/>
    <w:rsid w:val="5F7449D2"/>
    <w:rsid w:val="5F881C77"/>
    <w:rsid w:val="62051CA5"/>
    <w:rsid w:val="629152E7"/>
    <w:rsid w:val="6DB83784"/>
    <w:rsid w:val="6F9925DA"/>
    <w:rsid w:val="77043E82"/>
    <w:rsid w:val="777C4360"/>
    <w:rsid w:val="7AB160CE"/>
    <w:rsid w:val="7DA95783"/>
    <w:rsid w:val="7E1A21DD"/>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Calibri" w:hAnsi="Calibri" w:eastAsia="宋体" w:cs="宋体"/>
      <w:szCs w:val="21"/>
    </w:rPr>
  </w:style>
  <w:style w:type="paragraph" w:styleId="3">
    <w:name w:val="Date"/>
    <w:basedOn w:val="1"/>
    <w:next w:val="1"/>
    <w:link w:val="15"/>
    <w:autoRedefine/>
    <w:semiHidden/>
    <w:unhideWhenUsed/>
    <w:qFormat/>
    <w:uiPriority w:val="99"/>
    <w:pPr>
      <w:ind w:left="100" w:leftChars="2500"/>
    </w:pPr>
    <w:rPr>
      <w:szCs w:val="24"/>
    </w:rPr>
  </w:style>
  <w:style w:type="paragraph" w:styleId="4">
    <w:name w:val="Balloon Text"/>
    <w:basedOn w:val="1"/>
    <w:link w:val="16"/>
    <w:autoRedefine/>
    <w:unhideWhenUsed/>
    <w:qFormat/>
    <w:uiPriority w:val="0"/>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8"/>
    <w:autoRedefine/>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table" w:styleId="9">
    <w:name w:val="Table Grid"/>
    <w:basedOn w:val="8"/>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rFonts w:cs="Times New Roman"/>
      <w:b/>
      <w:bCs/>
    </w:rPr>
  </w:style>
  <w:style w:type="character" w:styleId="12">
    <w:name w:val="page number"/>
    <w:autoRedefine/>
    <w:qFormat/>
    <w:uiPriority w:val="0"/>
  </w:style>
  <w:style w:type="character" w:styleId="13">
    <w:name w:val="Hyperlink"/>
    <w:autoRedefine/>
    <w:unhideWhenUsed/>
    <w:qFormat/>
    <w:uiPriority w:val="0"/>
    <w:rPr>
      <w:color w:val="0000FF"/>
      <w:u w:val="single"/>
    </w:rPr>
  </w:style>
  <w:style w:type="character" w:customStyle="1" w:styleId="14">
    <w:name w:val="批注文字 Char"/>
    <w:basedOn w:val="10"/>
    <w:link w:val="2"/>
    <w:qFormat/>
    <w:uiPriority w:val="0"/>
    <w:rPr>
      <w:rFonts w:ascii="Calibri" w:hAnsi="Calibri" w:eastAsia="宋体" w:cs="宋体"/>
      <w:szCs w:val="21"/>
    </w:rPr>
  </w:style>
  <w:style w:type="character" w:customStyle="1" w:styleId="15">
    <w:name w:val="日期 Char"/>
    <w:basedOn w:val="10"/>
    <w:link w:val="3"/>
    <w:semiHidden/>
    <w:qFormat/>
    <w:uiPriority w:val="99"/>
    <w:rPr>
      <w:szCs w:val="24"/>
    </w:rPr>
  </w:style>
  <w:style w:type="character" w:customStyle="1" w:styleId="16">
    <w:name w:val="批注框文本 Char"/>
    <w:basedOn w:val="10"/>
    <w:link w:val="4"/>
    <w:qFormat/>
    <w:uiPriority w:val="0"/>
    <w:rPr>
      <w:sz w:val="18"/>
      <w:szCs w:val="18"/>
    </w:rPr>
  </w:style>
  <w:style w:type="character" w:customStyle="1" w:styleId="17">
    <w:name w:val="页脚 Char"/>
    <w:basedOn w:val="10"/>
    <w:link w:val="5"/>
    <w:autoRedefine/>
    <w:qFormat/>
    <w:uiPriority w:val="99"/>
    <w:rPr>
      <w:rFonts w:ascii="Calibri" w:hAnsi="Calibri" w:eastAsia="宋体" w:cs="Times New Roman"/>
      <w:sz w:val="18"/>
      <w:szCs w:val="18"/>
    </w:rPr>
  </w:style>
  <w:style w:type="character" w:customStyle="1" w:styleId="18">
    <w:name w:val="页眉 Char"/>
    <w:basedOn w:val="10"/>
    <w:link w:val="6"/>
    <w:autoRedefine/>
    <w:qFormat/>
    <w:uiPriority w:val="0"/>
    <w:rPr>
      <w:rFonts w:ascii="Calibri" w:hAnsi="Calibri" w:eastAsia="宋体" w:cs="Times New Roman"/>
      <w:sz w:val="18"/>
      <w:szCs w:val="18"/>
    </w:rPr>
  </w:style>
  <w:style w:type="paragraph" w:styleId="19">
    <w:name w:val="List Paragraph"/>
    <w:basedOn w:val="1"/>
    <w:autoRedefine/>
    <w:qFormat/>
    <w:uiPriority w:val="34"/>
    <w:pPr>
      <w:ind w:firstLine="420" w:firstLineChars="200"/>
    </w:pPr>
    <w:rPr>
      <w:rFonts w:ascii="Calibri" w:hAnsi="Calibri" w:eastAsia="宋体" w:cs="Times New Roman"/>
    </w:rPr>
  </w:style>
  <w:style w:type="paragraph" w:customStyle="1" w:styleId="20">
    <w:name w:val="01条目"/>
    <w:basedOn w:val="1"/>
    <w:autoRedefine/>
    <w:qFormat/>
    <w:uiPriority w:val="0"/>
    <w:pPr>
      <w:numPr>
        <w:ilvl w:val="0"/>
        <w:numId w:val="1"/>
      </w:numPr>
      <w:adjustRightInd w:val="0"/>
      <w:snapToGrid w:val="0"/>
      <w:spacing w:line="360" w:lineRule="auto"/>
    </w:pPr>
    <w:rPr>
      <w:rFonts w:ascii="仿宋" w:hAnsi="仿宋" w:eastAsia="仿宋" w:cs="宋体"/>
      <w:color w:val="000000"/>
      <w:kern w:val="0"/>
      <w:sz w:val="32"/>
      <w:szCs w:val="20"/>
      <w:lang w:val="zh-CN"/>
    </w:rPr>
  </w:style>
  <w:style w:type="character" w:customStyle="1" w:styleId="21">
    <w:name w:val="15"/>
    <w:autoRedefine/>
    <w:qFormat/>
    <w:uiPriority w:val="0"/>
    <w:rPr>
      <w:rFonts w:hint="default" w:ascii="Times New Roman" w:hAnsi="Times New Roman" w:cs="Times New Roman"/>
      <w:b/>
      <w:bCs/>
    </w:rPr>
  </w:style>
  <w:style w:type="character" w:customStyle="1" w:styleId="22">
    <w:name w:val="swiper-pagination-bullet6"/>
    <w:autoRedefine/>
    <w:qFormat/>
    <w:uiPriority w:val="0"/>
    <w:rPr>
      <w:shd w:val="clear" w:color="auto" w:fill="FFFFFF"/>
    </w:rPr>
  </w:style>
  <w:style w:type="character" w:customStyle="1" w:styleId="23">
    <w:name w:val="swiper-pagination-bullet"/>
    <w:autoRedefine/>
    <w:qFormat/>
    <w:uiPriority w:val="0"/>
    <w:rPr>
      <w:shd w:val="clear" w:color="auto" w:fill="FFFFFF"/>
    </w:rPr>
  </w:style>
  <w:style w:type="character" w:customStyle="1" w:styleId="24">
    <w:name w:val="apple-converted-space"/>
    <w:autoRedefine/>
    <w:qFormat/>
    <w:uiPriority w:val="0"/>
  </w:style>
  <w:style w:type="character" w:customStyle="1" w:styleId="25">
    <w:name w:val="now2"/>
    <w:autoRedefine/>
    <w:qFormat/>
    <w:uiPriority w:val="0"/>
    <w:rPr>
      <w:color w:val="1966A7"/>
    </w:rPr>
  </w:style>
  <w:style w:type="character" w:customStyle="1" w:styleId="26">
    <w:name w:val="swiper-pagination-bullet-active"/>
    <w:autoRedefine/>
    <w:qFormat/>
    <w:uiPriority w:val="0"/>
    <w:rPr>
      <w:shd w:val="clear" w:color="auto" w:fill="007AFF"/>
    </w:rPr>
  </w:style>
  <w:style w:type="character" w:customStyle="1" w:styleId="27">
    <w:name w:val="now"/>
    <w:autoRedefine/>
    <w:qFormat/>
    <w:uiPriority w:val="0"/>
    <w:rPr>
      <w:color w:val="1966A7"/>
    </w:rPr>
  </w:style>
  <w:style w:type="character" w:customStyle="1" w:styleId="28">
    <w:name w:val="批注框文本 Char1"/>
    <w:basedOn w:val="10"/>
    <w:autoRedefine/>
    <w:semiHidden/>
    <w:qFormat/>
    <w:uiPriority w:val="99"/>
    <w:rPr>
      <w:rFonts w:ascii="Calibri" w:hAnsi="Calibri" w:eastAsia="宋体" w:cs="Times New Roman"/>
      <w:sz w:val="18"/>
      <w:szCs w:val="18"/>
    </w:rPr>
  </w:style>
  <w:style w:type="character" w:customStyle="1" w:styleId="29">
    <w:name w:val="swiper-pagination-bullet-active5"/>
    <w:autoRedefine/>
    <w:qFormat/>
    <w:uiPriority w:val="0"/>
    <w:rPr>
      <w:shd w:val="clear" w:color="auto" w:fill="007AFF"/>
    </w:rPr>
  </w:style>
  <w:style w:type="paragraph" w:customStyle="1" w:styleId="30">
    <w:name w:val="List Paragraph1"/>
    <w:basedOn w:val="1"/>
    <w:autoRedefine/>
    <w:qFormat/>
    <w:uiPriority w:val="0"/>
    <w:pPr>
      <w:ind w:firstLine="420" w:firstLineChars="200"/>
    </w:pPr>
    <w:rPr>
      <w:rFonts w:ascii="Calibri" w:hAnsi="Calibri" w:eastAsia="宋体" w:cs="Times New Roman"/>
    </w:rPr>
  </w:style>
  <w:style w:type="character" w:customStyle="1" w:styleId="31">
    <w:name w:val="日期 Char1"/>
    <w:basedOn w:val="10"/>
    <w:autoRedefine/>
    <w:semiHidden/>
    <w:qFormat/>
    <w:uiPriority w:val="99"/>
    <w:rPr>
      <w:rFonts w:ascii="Calibri" w:hAnsi="Calibri" w:eastAsia="宋体" w:cs="Times New Roman"/>
    </w:rPr>
  </w:style>
  <w:style w:type="paragraph" w:customStyle="1" w:styleId="32">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2"/>
    </w:rPr>
  </w:style>
  <w:style w:type="paragraph" w:customStyle="1" w:styleId="33">
    <w:name w:val="xl200"/>
    <w:basedOn w:val="1"/>
    <w:autoRedefine/>
    <w:uiPriority w:val="0"/>
    <w:pPr>
      <w:widowControl/>
      <w:spacing w:before="100" w:beforeAutospacing="1" w:after="100" w:afterAutospacing="1"/>
      <w:jc w:val="left"/>
    </w:pPr>
    <w:rPr>
      <w:rFonts w:ascii="宋体" w:hAnsi="宋体" w:eastAsia="宋体" w:cs="宋体"/>
      <w:b/>
      <w:bCs/>
      <w:color w:val="FF0000"/>
      <w:kern w:val="0"/>
      <w:sz w:val="24"/>
      <w:szCs w:val="24"/>
    </w:rPr>
  </w:style>
  <w:style w:type="paragraph" w:customStyle="1" w:styleId="34">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5">
    <w:name w:val="xl2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5986</Words>
  <Characters>34122</Characters>
  <Lines>284</Lines>
  <Paragraphs>80</Paragraphs>
  <TotalTime>8</TotalTime>
  <ScaleCrop>false</ScaleCrop>
  <LinksUpToDate>false</LinksUpToDate>
  <CharactersWithSpaces>40028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2012-12-31T16:43:00Z</dcterms:created>
  <dc:creator>mmydrizzly</dc:creator>
  <cp:lastModifiedBy>毛书娟</cp:lastModifiedBy>
  <dcterms:modified xsi:type="dcterms:W3CDTF">2023-12-28T06:49:32Z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BEDEABB3DB224DD19FD945A63D83433D_13</vt:lpwstr>
  </property>
</Properties>
</file>