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pStyle w:val="2"/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  <w:lang w:val="en"/>
        </w:rPr>
      </w:pPr>
      <w:bookmarkStart w:id="0" w:name="_GoBack"/>
      <w:r>
        <w:rPr>
          <w:rFonts w:ascii="Times New Roman" w:hAnsi="方正小标宋简体" w:eastAsia="方正小标宋简体"/>
          <w:sz w:val="44"/>
          <w:szCs w:val="44"/>
        </w:rPr>
        <w:t>赣州市大学生（青年）</w:t>
      </w:r>
      <w:r>
        <w:rPr>
          <w:rFonts w:ascii="Times New Roman" w:hAnsi="方正小标宋简体" w:eastAsia="方正小标宋简体"/>
          <w:sz w:val="44"/>
          <w:szCs w:val="44"/>
          <w:lang w:val="en"/>
        </w:rPr>
        <w:t>优秀创新创业项目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征集活动评审标准</w:t>
      </w:r>
    </w:p>
    <w:bookmarkEnd w:id="0"/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一、创新引领（</w:t>
      </w: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30</w:t>
      </w: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1．技术或产品具有原创性、突破性、创新性（10分）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2．技术或产品具有行业领先性或取得了专利等知识产权成果，对打造新兴产业链，推动传统产业高端化、智能化、绿色化具有示范性和引领性（10分）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3．运营和管理模式具有可行性、创新性和竞争优势（10分）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二、社会效益（</w:t>
      </w: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25</w:t>
      </w: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1．</w:t>
      </w:r>
      <w:r>
        <w:rPr>
          <w:rFonts w:ascii="Times New Roman" w:hAnsi="Times New Roman" w:eastAsia="仿宋_GB2312" w:cs="Times New Roman"/>
          <w:spacing w:val="-14"/>
          <w:sz w:val="32"/>
          <w:szCs w:val="32"/>
          <w:shd w:val="clear" w:color="auto" w:fill="FFFFFF"/>
        </w:rPr>
        <w:t>直接带动就业岗位的数量，间接带动创业就业的数量（10分）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2．预计未来3年将创造就业岗位的数量规模（5分）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3．带动高校毕业生、退役军人、残疾人、脱贫人口等重点群体就业情况（5分）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4．促进员工高质量稳定就业，在规范用工、提供发展平台、改善工作环境、引领生活方式转变等方面的举措和效果（5分）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三、创业能力（</w:t>
      </w: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20</w:t>
      </w: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项目第一创始人的素质、能力、背景和经历（5分）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shd w:val="clear" w:color="auto" w:fill="FFFFFF"/>
        </w:rPr>
        <w:t>团队成员构成的科学性、完整性、互补性和稳定性（5分）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团队的整体运营能力和执行力（5分）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团队股权结构和员工激励机制合理性（5分）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四、发展现状和前景（</w:t>
      </w: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20</w:t>
      </w: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项目运营现状，已取得的经营业绩（5分）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项目财务状况，融资状况（5分）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项目具有广阔的市场前景，具备开拓市场的可行性和条件（5分）</w:t>
      </w:r>
    </w:p>
    <w:p>
      <w:pPr>
        <w:pStyle w:val="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spacing w:val="-10"/>
          <w:kern w:val="0"/>
          <w:sz w:val="32"/>
          <w:szCs w:val="32"/>
          <w:shd w:val="clear" w:color="auto" w:fill="FFFFFF"/>
        </w:rPr>
        <w:t>项目具有可持续发展的能力及良好的经济、社会价值（5分）</w:t>
      </w:r>
    </w:p>
    <w:p>
      <w:pPr>
        <w:pStyle w:val="2"/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 xml:space="preserve">    </w:t>
      </w:r>
      <w:r>
        <w:rPr>
          <w:rFonts w:ascii="黑体" w:hAnsi="黑体" w:eastAsia="黑体"/>
          <w:sz w:val="32"/>
          <w:szCs w:val="32"/>
          <w:shd w:val="clear" w:color="auto" w:fill="FFFFFF"/>
        </w:rPr>
        <w:t>五、加分项</w:t>
      </w:r>
      <w:r>
        <w:rPr>
          <w:rFonts w:ascii="黑体" w:hAnsi="黑体" w:eastAsia="黑体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项目符合入驻条件且愿意作为优秀项目入驻青创园进行孵化（3分）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3F4C62"/>
    <w:rsid w:val="003F4C62"/>
    <w:rsid w:val="00C25070"/>
    <w:rsid w:val="0C3831AC"/>
    <w:rsid w:val="1EFA20D1"/>
    <w:rsid w:val="373F946B"/>
    <w:rsid w:val="3EAB0813"/>
    <w:rsid w:val="3F28B0E3"/>
    <w:rsid w:val="488D6568"/>
    <w:rsid w:val="5AB65161"/>
    <w:rsid w:val="677FE0D8"/>
    <w:rsid w:val="6FFBD8E6"/>
    <w:rsid w:val="776F2833"/>
    <w:rsid w:val="78EEAADE"/>
    <w:rsid w:val="7D99C30D"/>
    <w:rsid w:val="7FF7C963"/>
    <w:rsid w:val="AEE3BE1A"/>
    <w:rsid w:val="CFEF1AF5"/>
    <w:rsid w:val="D73E66D1"/>
    <w:rsid w:val="D9A59F25"/>
    <w:rsid w:val="DF7FC926"/>
    <w:rsid w:val="F9F50389"/>
    <w:rsid w:val="FBBBE98E"/>
    <w:rsid w:val="FBDFC299"/>
    <w:rsid w:val="FBF5BECF"/>
    <w:rsid w:val="FDEFCB35"/>
    <w:rsid w:val="FF6C0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cs="黑体"/>
      <w:szCs w:val="22"/>
    </w:rPr>
  </w:style>
  <w:style w:type="paragraph" w:styleId="3">
    <w:name w:val="Body Text First Indent"/>
    <w:basedOn w:val="2"/>
    <w:next w:val="4"/>
    <w:qFormat/>
    <w:uiPriority w:val="0"/>
    <w:pPr>
      <w:ind w:firstLine="42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</Words>
  <Characters>1187</Characters>
  <Lines>9</Lines>
  <Paragraphs>2</Paragraphs>
  <TotalTime>0</TotalTime>
  <ScaleCrop>false</ScaleCrop>
  <LinksUpToDate>false</LinksUpToDate>
  <CharactersWithSpaces>1393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2023-11-24T07:26:00Z</dcterms:created>
  <dc:creator>Administrator</dc:creator>
  <cp:lastModifiedBy>liu</cp:lastModifiedBy>
  <dcterms:modified xsi:type="dcterms:W3CDTF">2023-11-25T12:22:22Z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7B0CE01719DA422C81ED5B6D4D65F2E9_13</vt:lpwstr>
  </property>
</Properties>
</file>