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DAF" w:rsidRPr="00053DAF" w:rsidRDefault="00053DAF" w:rsidP="00053DAF">
      <w:pPr>
        <w:spacing w:line="560" w:lineRule="exact"/>
        <w:jc w:val="center"/>
        <w:rPr>
          <w:rFonts w:ascii="Times New Roman" w:eastAsia="方正小标宋简体" w:hAnsi="方正小标宋简体" w:cs="Times New Roman"/>
          <w:spacing w:val="-10"/>
          <w:sz w:val="44"/>
          <w:szCs w:val="44"/>
        </w:rPr>
      </w:pPr>
    </w:p>
    <w:p w:rsidR="00053DAF" w:rsidRPr="00053DAF" w:rsidRDefault="00053DAF" w:rsidP="00053DAF">
      <w:pPr>
        <w:spacing w:line="560" w:lineRule="exact"/>
        <w:jc w:val="center"/>
        <w:rPr>
          <w:rFonts w:ascii="Times New Roman" w:eastAsia="方正小标宋简体" w:hAnsi="Times New Roman" w:cs="Times New Roman"/>
          <w:spacing w:val="-10"/>
          <w:sz w:val="44"/>
          <w:szCs w:val="44"/>
        </w:rPr>
      </w:pPr>
      <w:r w:rsidRPr="00053DAF">
        <w:rPr>
          <w:rFonts w:ascii="Times New Roman" w:eastAsia="方正小标宋简体" w:hAnsi="方正小标宋简体" w:cs="Times New Roman"/>
          <w:spacing w:val="-10"/>
          <w:sz w:val="44"/>
          <w:szCs w:val="44"/>
        </w:rPr>
        <w:t>关于完善我市补充工伤保险试点</w:t>
      </w:r>
      <w:r w:rsidRPr="00053DAF">
        <w:rPr>
          <w:rFonts w:ascii="Times New Roman" w:eastAsia="方正小标宋简体" w:hAnsi="方正小标宋简体" w:cs="Times New Roman" w:hint="eastAsia"/>
          <w:spacing w:val="-10"/>
          <w:sz w:val="44"/>
          <w:szCs w:val="44"/>
        </w:rPr>
        <w:t>政策</w:t>
      </w:r>
      <w:r w:rsidRPr="00053DAF">
        <w:rPr>
          <w:rFonts w:ascii="Times New Roman" w:eastAsia="方正小标宋简体" w:hAnsi="方正小标宋简体" w:cs="Times New Roman"/>
          <w:spacing w:val="-10"/>
          <w:sz w:val="44"/>
          <w:szCs w:val="44"/>
        </w:rPr>
        <w:t>的通知</w:t>
      </w:r>
    </w:p>
    <w:p w:rsidR="00053DAF" w:rsidRPr="00053DAF" w:rsidRDefault="00053DAF" w:rsidP="00053DAF">
      <w:pPr>
        <w:keepNext/>
        <w:keepLines/>
        <w:spacing w:line="600" w:lineRule="exact"/>
        <w:jc w:val="center"/>
        <w:outlineLvl w:val="1"/>
        <w:rPr>
          <w:rFonts w:ascii="Times New Roman" w:eastAsia="楷体_GB2312" w:hAnsi="Times New Roman" w:cs="Times New Roman"/>
          <w:bCs/>
          <w:sz w:val="32"/>
          <w:szCs w:val="32"/>
        </w:rPr>
      </w:pPr>
      <w:r w:rsidRPr="00053DAF">
        <w:rPr>
          <w:rFonts w:ascii="Times New Roman" w:eastAsia="楷体_GB2312" w:hAnsi="Times New Roman" w:cs="Times New Roman"/>
          <w:bCs/>
          <w:sz w:val="32"/>
          <w:szCs w:val="32"/>
        </w:rPr>
        <w:t>（征求意见稿）</w:t>
      </w:r>
    </w:p>
    <w:p w:rsidR="00053DAF" w:rsidRPr="00053DAF" w:rsidRDefault="00053DAF" w:rsidP="00053DAF">
      <w:pPr>
        <w:rPr>
          <w:rFonts w:ascii="Times New Roman" w:eastAsia="宋体" w:hAnsi="Times New Roman" w:cs="Times New Roman"/>
          <w:szCs w:val="24"/>
        </w:rPr>
      </w:pPr>
    </w:p>
    <w:p w:rsidR="00053DAF" w:rsidRPr="00053DAF" w:rsidRDefault="00053DAF" w:rsidP="00053DAF">
      <w:pPr>
        <w:spacing w:line="540" w:lineRule="exact"/>
        <w:jc w:val="left"/>
        <w:rPr>
          <w:rFonts w:ascii="Times New Roman" w:eastAsia="仿宋_GB2312" w:hAnsi="Times New Roman" w:cs="Times New Roman"/>
          <w:sz w:val="32"/>
          <w:szCs w:val="32"/>
        </w:rPr>
      </w:pPr>
      <w:r w:rsidRPr="00053DAF">
        <w:rPr>
          <w:rFonts w:ascii="Times New Roman" w:eastAsia="仿宋_GB2312" w:hAnsi="宋体" w:cs="Times New Roman"/>
          <w:sz w:val="32"/>
          <w:szCs w:val="32"/>
        </w:rPr>
        <w:t>各县（市、区）人力资源和社会保障局、财政局、税务局</w:t>
      </w:r>
      <w:r w:rsidRPr="00053DAF">
        <w:rPr>
          <w:rFonts w:ascii="Times New Roman" w:eastAsia="仿宋_GB2312" w:hAnsi="宋体" w:cs="Times New Roman" w:hint="eastAsia"/>
          <w:sz w:val="32"/>
          <w:szCs w:val="32"/>
        </w:rPr>
        <w:t>，各参保单位，各补充工伤保险承办机构</w:t>
      </w:r>
      <w:r w:rsidRPr="00053DAF">
        <w:rPr>
          <w:rFonts w:ascii="Times New Roman" w:eastAsia="仿宋_GB2312" w:hAnsi="宋体" w:cs="Times New Roman"/>
          <w:sz w:val="32"/>
          <w:szCs w:val="32"/>
        </w:rPr>
        <w:t>：</w:t>
      </w:r>
    </w:p>
    <w:p w:rsidR="00053DAF" w:rsidRPr="00053DAF" w:rsidRDefault="00053DAF" w:rsidP="00053DAF">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exact"/>
        <w:ind w:firstLineChars="200" w:firstLine="640"/>
        <w:jc w:val="left"/>
        <w:rPr>
          <w:rFonts w:ascii="Times New Roman" w:eastAsia="仿宋_GB2312" w:hAnsi="Times New Roman" w:cs="Times New Roman"/>
          <w:kern w:val="0"/>
          <w:sz w:val="32"/>
          <w:szCs w:val="32"/>
        </w:rPr>
      </w:pPr>
      <w:r w:rsidRPr="00053DAF">
        <w:rPr>
          <w:rFonts w:ascii="Times New Roman" w:eastAsia="仿宋_GB2312" w:hAnsi="Times New Roman" w:cs="Times New Roman"/>
          <w:kern w:val="0"/>
          <w:sz w:val="32"/>
          <w:szCs w:val="32"/>
        </w:rPr>
        <w:t>补充工伤保险是政府主导的政策性保险，是对因工作遭受事故伤害或者患职业病的劳动者获得医疗救治和经济补偿给予更充分更全面保障的制度体系，是现行工伤保险制度的拓展和延伸。</w:t>
      </w:r>
      <w:r w:rsidRPr="00053DAF">
        <w:rPr>
          <w:rFonts w:ascii="Times New Roman" w:eastAsia="仿宋_GB2312" w:hAnsi="Times New Roman" w:cs="Times New Roman"/>
          <w:kern w:val="0"/>
          <w:sz w:val="32"/>
          <w:szCs w:val="32"/>
        </w:rPr>
        <w:t>2022</w:t>
      </w:r>
      <w:r w:rsidRPr="00053DAF">
        <w:rPr>
          <w:rFonts w:ascii="Times New Roman" w:eastAsia="仿宋_GB2312" w:hAnsi="宋体" w:cs="Times New Roman"/>
          <w:kern w:val="0"/>
          <w:sz w:val="32"/>
          <w:szCs w:val="32"/>
        </w:rPr>
        <w:t>年</w:t>
      </w:r>
      <w:r w:rsidRPr="00053DAF">
        <w:rPr>
          <w:rFonts w:ascii="Times New Roman" w:eastAsia="仿宋_GB2312" w:hAnsi="Times New Roman" w:cs="Times New Roman"/>
          <w:kern w:val="0"/>
          <w:sz w:val="32"/>
          <w:szCs w:val="32"/>
        </w:rPr>
        <w:t>5</w:t>
      </w:r>
      <w:r w:rsidRPr="00053DAF">
        <w:rPr>
          <w:rFonts w:ascii="Times New Roman" w:eastAsia="仿宋_GB2312" w:hAnsi="宋体" w:cs="Times New Roman"/>
          <w:kern w:val="0"/>
          <w:sz w:val="32"/>
          <w:szCs w:val="32"/>
        </w:rPr>
        <w:t>月，我市在全省率先开展补充工伤保险试点工作，市政府办公室印发《</w:t>
      </w:r>
      <w:r w:rsidRPr="00053DAF">
        <w:rPr>
          <w:rFonts w:ascii="Times New Roman" w:eastAsia="仿宋_GB2312" w:hAnsi="宋体" w:cs="Times New Roman" w:hint="eastAsia"/>
          <w:kern w:val="0"/>
          <w:sz w:val="32"/>
          <w:szCs w:val="32"/>
        </w:rPr>
        <w:t>赣州</w:t>
      </w:r>
      <w:r w:rsidRPr="00053DAF">
        <w:rPr>
          <w:rFonts w:ascii="Times New Roman" w:eastAsia="仿宋_GB2312" w:hAnsi="宋体" w:cs="Times New Roman"/>
          <w:kern w:val="0"/>
          <w:sz w:val="32"/>
          <w:szCs w:val="32"/>
        </w:rPr>
        <w:t>市补充工伤保险办法（试行）》，</w:t>
      </w:r>
      <w:r w:rsidRPr="00053DAF">
        <w:rPr>
          <w:rFonts w:ascii="Times New Roman" w:eastAsia="仿宋_GB2312" w:hAnsi="Times New Roman" w:cs="Times New Roman"/>
          <w:kern w:val="0"/>
          <w:sz w:val="32"/>
          <w:szCs w:val="32"/>
        </w:rPr>
        <w:t>探索</w:t>
      </w:r>
      <w:r w:rsidRPr="00053DAF">
        <w:rPr>
          <w:rFonts w:ascii="Times New Roman" w:eastAsia="仿宋_GB2312" w:hAnsi="Times New Roman" w:cs="Times New Roman" w:hint="eastAsia"/>
          <w:kern w:val="0"/>
          <w:sz w:val="32"/>
          <w:szCs w:val="32"/>
        </w:rPr>
        <w:t>解决超龄劳动者等特定就业群体</w:t>
      </w:r>
      <w:r w:rsidRPr="00053DAF">
        <w:rPr>
          <w:rFonts w:ascii="Times New Roman" w:eastAsia="仿宋_GB2312" w:hAnsi="Times New Roman" w:cs="Times New Roman"/>
          <w:kern w:val="0"/>
          <w:sz w:val="32"/>
          <w:szCs w:val="32"/>
        </w:rPr>
        <w:t>职业伤害保障缺失</w:t>
      </w:r>
      <w:r w:rsidRPr="00053DAF">
        <w:rPr>
          <w:rFonts w:ascii="Times New Roman" w:eastAsia="仿宋_GB2312" w:hAnsi="Times New Roman" w:cs="Times New Roman" w:hint="eastAsia"/>
          <w:kern w:val="0"/>
          <w:sz w:val="32"/>
          <w:szCs w:val="32"/>
        </w:rPr>
        <w:t>问题</w:t>
      </w:r>
      <w:r w:rsidRPr="00053DAF">
        <w:rPr>
          <w:rFonts w:ascii="Times New Roman" w:eastAsia="仿宋_GB2312" w:hAnsi="Times New Roman" w:cs="Times New Roman"/>
          <w:kern w:val="0"/>
          <w:sz w:val="32"/>
          <w:szCs w:val="32"/>
        </w:rPr>
        <w:t>，</w:t>
      </w:r>
      <w:r w:rsidRPr="00053DAF">
        <w:rPr>
          <w:rFonts w:ascii="Times New Roman" w:eastAsia="仿宋_GB2312" w:hAnsi="宋体" w:cs="Times New Roman" w:hint="eastAsia"/>
          <w:kern w:val="0"/>
          <w:sz w:val="32"/>
          <w:szCs w:val="32"/>
        </w:rPr>
        <w:t>推进</w:t>
      </w:r>
      <w:r w:rsidRPr="00053DAF">
        <w:rPr>
          <w:rFonts w:ascii="Times New Roman" w:eastAsia="仿宋_GB2312" w:hAnsi="宋体" w:cs="Times New Roman"/>
          <w:kern w:val="0"/>
          <w:sz w:val="32"/>
          <w:szCs w:val="32"/>
        </w:rPr>
        <w:t>构建了多层次工伤保障体系，</w:t>
      </w:r>
      <w:r w:rsidRPr="00053DAF">
        <w:rPr>
          <w:rFonts w:ascii="Times New Roman" w:eastAsia="仿宋_GB2312" w:hAnsi="Times New Roman" w:cs="Times New Roman"/>
          <w:kern w:val="0"/>
          <w:sz w:val="32"/>
          <w:szCs w:val="32"/>
        </w:rPr>
        <w:t>取得了良好成效。为进一步完善补充工伤保险</w:t>
      </w:r>
      <w:r w:rsidRPr="00053DAF">
        <w:rPr>
          <w:rFonts w:ascii="Times New Roman" w:eastAsia="仿宋_GB2312" w:hAnsi="Times New Roman" w:cs="Times New Roman" w:hint="eastAsia"/>
          <w:kern w:val="0"/>
          <w:sz w:val="32"/>
          <w:szCs w:val="32"/>
        </w:rPr>
        <w:t>试点政策</w:t>
      </w:r>
      <w:r w:rsidRPr="00053DAF">
        <w:rPr>
          <w:rFonts w:ascii="Times New Roman" w:eastAsia="仿宋_GB2312" w:hAnsi="Times New Roman" w:cs="Times New Roman"/>
          <w:kern w:val="0"/>
          <w:sz w:val="32"/>
          <w:szCs w:val="32"/>
        </w:rPr>
        <w:t>，根</w:t>
      </w:r>
      <w:r w:rsidRPr="00053DAF">
        <w:rPr>
          <w:rFonts w:ascii="Times New Roman" w:eastAsia="仿宋_GB2312" w:hAnsi="仿宋_GB2312" w:cs="Times New Roman"/>
          <w:kern w:val="0"/>
          <w:sz w:val="32"/>
          <w:szCs w:val="32"/>
        </w:rPr>
        <w:t>据试点一年来运行情况和</w:t>
      </w:r>
      <w:r w:rsidRPr="00053DAF">
        <w:rPr>
          <w:rFonts w:ascii="Times New Roman" w:eastAsia="仿宋_GB2312" w:hAnsi="仿宋_GB2312" w:cs="Times New Roman" w:hint="eastAsia"/>
          <w:kern w:val="0"/>
          <w:sz w:val="32"/>
          <w:szCs w:val="32"/>
        </w:rPr>
        <w:t>全省统一部署要求</w:t>
      </w:r>
      <w:r w:rsidRPr="00053DAF">
        <w:rPr>
          <w:rFonts w:ascii="Times New Roman" w:eastAsia="仿宋_GB2312" w:hAnsi="仿宋_GB2312" w:cs="Times New Roman"/>
          <w:kern w:val="0"/>
          <w:sz w:val="32"/>
          <w:szCs w:val="32"/>
        </w:rPr>
        <w:t>，现就相关事项通知如下：</w:t>
      </w:r>
    </w:p>
    <w:p w:rsidR="00053DAF" w:rsidRPr="00053DAF" w:rsidRDefault="00053DAF" w:rsidP="00053DAF">
      <w:pPr>
        <w:numPr>
          <w:ilvl w:val="0"/>
          <w:numId w:val="1"/>
        </w:numPr>
        <w:spacing w:line="540" w:lineRule="exact"/>
        <w:ind w:firstLineChars="200" w:firstLine="640"/>
        <w:rPr>
          <w:rFonts w:ascii="Times New Roman" w:eastAsia="黑体" w:hAnsi="Times New Roman" w:cs="Times New Roman"/>
          <w:sz w:val="32"/>
          <w:szCs w:val="32"/>
        </w:rPr>
      </w:pPr>
      <w:r w:rsidRPr="00053DAF">
        <w:rPr>
          <w:rFonts w:ascii="Times New Roman" w:eastAsia="黑体" w:hAnsi="黑体" w:cs="Times New Roman"/>
          <w:sz w:val="32"/>
          <w:szCs w:val="32"/>
        </w:rPr>
        <w:t>扩大补充工伤保险覆盖面，将新就业形态从业人员等灵活就业人员纳入参保范围</w:t>
      </w:r>
    </w:p>
    <w:p w:rsidR="00053DAF" w:rsidRPr="00053DAF" w:rsidRDefault="00053DAF" w:rsidP="00053DAF">
      <w:pPr>
        <w:spacing w:line="540" w:lineRule="exact"/>
        <w:ind w:firstLineChars="200" w:firstLine="643"/>
        <w:rPr>
          <w:rFonts w:ascii="Times New Roman" w:eastAsia="仿宋_GB2312" w:hAnsi="Times New Roman" w:cs="Times New Roman"/>
          <w:b/>
          <w:bCs/>
          <w:kern w:val="0"/>
          <w:sz w:val="32"/>
          <w:szCs w:val="32"/>
        </w:rPr>
      </w:pPr>
      <w:r w:rsidRPr="00053DAF">
        <w:rPr>
          <w:rFonts w:ascii="Times New Roman" w:eastAsia="仿宋_GB2312" w:hAnsi="Times New Roman" w:cs="Times New Roman"/>
          <w:b/>
          <w:bCs/>
          <w:kern w:val="0"/>
          <w:sz w:val="32"/>
          <w:szCs w:val="32"/>
        </w:rPr>
        <w:t>1</w:t>
      </w:r>
      <w:r w:rsidRPr="00053DAF">
        <w:rPr>
          <w:rFonts w:ascii="Times New Roman" w:eastAsia="仿宋_GB2312" w:hAnsi="仿宋_GB2312" w:cs="Times New Roman"/>
          <w:b/>
          <w:bCs/>
          <w:kern w:val="0"/>
          <w:sz w:val="32"/>
          <w:szCs w:val="32"/>
        </w:rPr>
        <w:t>．参保范围：</w:t>
      </w:r>
    </w:p>
    <w:p w:rsidR="00053DAF" w:rsidRPr="00053DAF" w:rsidRDefault="00053DAF" w:rsidP="00053DAF">
      <w:pPr>
        <w:spacing w:line="540" w:lineRule="exact"/>
        <w:ind w:firstLineChars="200" w:firstLine="640"/>
        <w:rPr>
          <w:rFonts w:ascii="仿宋_GB2312" w:eastAsia="仿宋_GB2312" w:hAnsi="仿宋_GB2312" w:cs="仿宋_GB2312" w:hint="eastAsia"/>
          <w:kern w:val="0"/>
          <w:sz w:val="32"/>
          <w:szCs w:val="32"/>
        </w:rPr>
      </w:pPr>
      <w:r w:rsidRPr="00053DAF">
        <w:rPr>
          <w:rFonts w:ascii="仿宋_GB2312" w:eastAsia="仿宋_GB2312" w:hAnsi="仿宋_GB2312" w:cs="仿宋_GB2312" w:hint="eastAsia"/>
          <w:kern w:val="0"/>
          <w:sz w:val="32"/>
          <w:szCs w:val="32"/>
        </w:rPr>
        <w:t>符合以下条件的本市统筹区域内各类用人单位可为以下未纳入《工伤保险条例》实施范围的特定人员参加补充工伤保险，灵活就业人员可以个人名义参加补充工伤保险：</w:t>
      </w:r>
    </w:p>
    <w:p w:rsidR="00053DAF" w:rsidRPr="00053DAF" w:rsidRDefault="00053DAF" w:rsidP="00053DAF">
      <w:pPr>
        <w:spacing w:line="540" w:lineRule="exact"/>
        <w:ind w:firstLineChars="200" w:firstLine="640"/>
        <w:rPr>
          <w:rFonts w:ascii="仿宋_GB2312" w:eastAsia="仿宋_GB2312" w:hAnsi="仿宋_GB2312" w:cs="仿宋_GB2312" w:hint="eastAsia"/>
          <w:kern w:val="0"/>
          <w:sz w:val="32"/>
          <w:szCs w:val="32"/>
        </w:rPr>
      </w:pPr>
      <w:r w:rsidRPr="00053DAF">
        <w:rPr>
          <w:rFonts w:ascii="仿宋_GB2312" w:eastAsia="仿宋_GB2312" w:hAnsi="仿宋_GB2312" w:cs="仿宋_GB2312" w:hint="eastAsia"/>
          <w:kern w:val="0"/>
          <w:sz w:val="32"/>
          <w:szCs w:val="32"/>
        </w:rPr>
        <w:t>（1）赣州市行政区域内通过平台注册并接单，以平台企业名义提供出行、外卖、即时配送、同城货运和家政服务并获得报</w:t>
      </w:r>
      <w:r w:rsidRPr="00053DAF">
        <w:rPr>
          <w:rFonts w:ascii="仿宋_GB2312" w:eastAsia="仿宋_GB2312" w:hAnsi="仿宋_GB2312" w:cs="仿宋_GB2312" w:hint="eastAsia"/>
          <w:kern w:val="0"/>
          <w:sz w:val="32"/>
          <w:szCs w:val="32"/>
        </w:rPr>
        <w:lastRenderedPageBreak/>
        <w:t>酬或收入的新就业形态从业人员；</w:t>
      </w:r>
    </w:p>
    <w:p w:rsidR="00053DAF" w:rsidRPr="00053DAF" w:rsidRDefault="00053DAF" w:rsidP="00053DAF">
      <w:pPr>
        <w:spacing w:line="540" w:lineRule="exact"/>
        <w:ind w:firstLineChars="200" w:firstLine="640"/>
        <w:rPr>
          <w:rFonts w:ascii="仿宋_GB2312" w:eastAsia="仿宋_GB2312" w:hAnsi="仿宋_GB2312" w:cs="仿宋_GB2312"/>
          <w:kern w:val="0"/>
          <w:sz w:val="32"/>
          <w:szCs w:val="32"/>
        </w:rPr>
      </w:pPr>
      <w:r w:rsidRPr="00053DAF">
        <w:rPr>
          <w:rFonts w:ascii="仿宋_GB2312" w:eastAsia="仿宋_GB2312" w:hAnsi="仿宋_GB2312" w:cs="仿宋_GB2312" w:hint="eastAsia"/>
          <w:kern w:val="0"/>
          <w:sz w:val="32"/>
          <w:szCs w:val="32"/>
        </w:rPr>
        <w:t>（2）赣州市行政区域内参加基本养老保险（含企业职工基本养老保险、城乡居民基本养老保险）并缴费的灵活就业人员；</w:t>
      </w:r>
    </w:p>
    <w:p w:rsidR="00053DAF" w:rsidRPr="00053DAF" w:rsidRDefault="00053DAF" w:rsidP="00053DAF">
      <w:pPr>
        <w:spacing w:line="540" w:lineRule="exact"/>
        <w:ind w:firstLineChars="200" w:firstLine="640"/>
        <w:rPr>
          <w:rFonts w:ascii="仿宋_GB2312" w:eastAsia="仿宋_GB2312" w:hAnsi="仿宋_GB2312" w:cs="仿宋_GB2312" w:hint="eastAsia"/>
          <w:kern w:val="0"/>
          <w:sz w:val="32"/>
          <w:szCs w:val="32"/>
        </w:rPr>
      </w:pPr>
      <w:r w:rsidRPr="00053DAF">
        <w:rPr>
          <w:rFonts w:ascii="仿宋_GB2312" w:eastAsia="仿宋_GB2312" w:hAnsi="仿宋_GB2312" w:cs="仿宋_GB2312" w:hint="eastAsia"/>
          <w:kern w:val="0"/>
          <w:sz w:val="32"/>
          <w:szCs w:val="32"/>
        </w:rPr>
        <w:t>（3）</w:t>
      </w:r>
      <w:r w:rsidRPr="00053DAF">
        <w:rPr>
          <w:rFonts w:ascii="宋体" w:eastAsia="仿宋_GB2312" w:hAnsi="宋体" w:cs="仿宋_GB2312" w:hint="eastAsia"/>
          <w:sz w:val="32"/>
          <w:szCs w:val="32"/>
        </w:rPr>
        <w:t>超法定退休年龄人员</w:t>
      </w:r>
      <w:r w:rsidRPr="00053DAF">
        <w:rPr>
          <w:rFonts w:ascii="仿宋_GB2312" w:eastAsia="仿宋_GB2312" w:hAnsi="仿宋_GB2312" w:cs="仿宋_GB2312" w:hint="eastAsia"/>
          <w:kern w:val="0"/>
          <w:sz w:val="32"/>
          <w:szCs w:val="32"/>
        </w:rPr>
        <w:t>、在校实习生、见习人员和村（社区）“两委”人员，按照《关于印发</w:t>
      </w:r>
      <w:r w:rsidRPr="00053DAF">
        <w:rPr>
          <w:rFonts w:ascii="Times New Roman" w:eastAsia="仿宋_GB2312" w:hAnsi="宋体" w:cs="Times New Roman" w:hint="eastAsia"/>
          <w:sz w:val="32"/>
          <w:szCs w:val="32"/>
        </w:rPr>
        <w:t>赣州</w:t>
      </w:r>
      <w:r w:rsidRPr="00053DAF">
        <w:rPr>
          <w:rFonts w:ascii="仿宋_GB2312" w:eastAsia="仿宋_GB2312" w:hAnsi="仿宋_GB2312" w:cs="仿宋_GB2312" w:hint="eastAsia"/>
          <w:kern w:val="0"/>
          <w:sz w:val="32"/>
          <w:szCs w:val="32"/>
        </w:rPr>
        <w:t>市补充工伤保险办法（试行）的通知》（赣市府办发〔2022〕</w:t>
      </w:r>
      <w:r w:rsidRPr="00053DAF">
        <w:rPr>
          <w:rFonts w:ascii="宋体" w:eastAsia="仿宋_GB2312" w:hAnsi="宋体" w:cs="仿宋_GB2312" w:hint="eastAsia"/>
          <w:sz w:val="32"/>
          <w:szCs w:val="32"/>
        </w:rPr>
        <w:t>3</w:t>
      </w:r>
      <w:r w:rsidRPr="00053DAF">
        <w:rPr>
          <w:rFonts w:ascii="宋体" w:eastAsia="仿宋_GB2312" w:hAnsi="宋体" w:cs="仿宋_GB2312" w:hint="eastAsia"/>
          <w:sz w:val="32"/>
          <w:szCs w:val="32"/>
        </w:rPr>
        <w:t>号）以特定人员身份参加补充工伤保险，</w:t>
      </w:r>
      <w:r w:rsidRPr="00053DAF">
        <w:rPr>
          <w:rFonts w:ascii="仿宋_GB2312" w:eastAsia="仿宋_GB2312" w:hAnsi="仿宋_GB2312" w:cs="仿宋_GB2312" w:hint="eastAsia"/>
          <w:kern w:val="0"/>
          <w:sz w:val="32"/>
          <w:szCs w:val="32"/>
        </w:rPr>
        <w:t>在校实习生、见习人员年龄应不小于16周岁。</w:t>
      </w:r>
    </w:p>
    <w:p w:rsidR="00053DAF" w:rsidRPr="00053DAF" w:rsidRDefault="00053DAF" w:rsidP="00053DAF">
      <w:pPr>
        <w:spacing w:line="540" w:lineRule="exact"/>
        <w:ind w:firstLineChars="200" w:firstLine="640"/>
        <w:rPr>
          <w:rFonts w:ascii="仿宋_GB2312" w:eastAsia="仿宋_GB2312" w:hAnsi="仿宋_GB2312" w:cs="仿宋_GB2312" w:hint="eastAsia"/>
          <w:kern w:val="0"/>
          <w:sz w:val="32"/>
          <w:szCs w:val="32"/>
        </w:rPr>
      </w:pPr>
      <w:r w:rsidRPr="00053DAF">
        <w:rPr>
          <w:rFonts w:ascii="仿宋_GB2312" w:eastAsia="仿宋_GB2312" w:hAnsi="仿宋_GB2312" w:cs="仿宋_GB2312" w:hint="eastAsia"/>
          <w:kern w:val="0"/>
          <w:sz w:val="32"/>
          <w:szCs w:val="32"/>
        </w:rPr>
        <w:t>待条件成熟后，可再视情况扩大参加补充工伤保险特定人员范围。</w:t>
      </w:r>
    </w:p>
    <w:p w:rsidR="00053DAF" w:rsidRPr="00053DAF" w:rsidRDefault="00053DAF" w:rsidP="00053DAF">
      <w:pPr>
        <w:spacing w:line="540" w:lineRule="exact"/>
        <w:ind w:firstLineChars="200" w:firstLine="640"/>
        <w:rPr>
          <w:rFonts w:ascii="仿宋_GB2312" w:eastAsia="仿宋_GB2312" w:hAnsi="仿宋_GB2312" w:cs="仿宋_GB2312" w:hint="eastAsia"/>
          <w:kern w:val="0"/>
          <w:sz w:val="32"/>
          <w:szCs w:val="32"/>
        </w:rPr>
      </w:pPr>
      <w:r w:rsidRPr="00053DAF">
        <w:rPr>
          <w:rFonts w:ascii="仿宋_GB2312" w:eastAsia="仿宋_GB2312" w:hAnsi="仿宋_GB2312" w:cs="仿宋_GB2312" w:hint="eastAsia"/>
          <w:kern w:val="0"/>
          <w:sz w:val="32"/>
          <w:szCs w:val="32"/>
        </w:rPr>
        <w:t>适用《工伤保险条例》规定的劳动者，用人单位应依法为其参加工伤保险，不能单项参加补充工伤保险。</w:t>
      </w:r>
    </w:p>
    <w:p w:rsidR="00053DAF" w:rsidRPr="00053DAF" w:rsidRDefault="00053DAF" w:rsidP="00053DAF">
      <w:pPr>
        <w:spacing w:line="540" w:lineRule="exact"/>
        <w:ind w:firstLineChars="200" w:firstLine="643"/>
        <w:rPr>
          <w:rFonts w:ascii="Times New Roman" w:eastAsia="仿宋_GB2312" w:hAnsi="Times New Roman" w:cs="Times New Roman"/>
          <w:b/>
          <w:bCs/>
          <w:sz w:val="32"/>
          <w:szCs w:val="32"/>
        </w:rPr>
      </w:pPr>
      <w:r w:rsidRPr="00053DAF">
        <w:rPr>
          <w:rFonts w:ascii="Times New Roman" w:eastAsia="仿宋_GB2312" w:hAnsi="Times New Roman" w:cs="Times New Roman"/>
          <w:b/>
          <w:bCs/>
          <w:sz w:val="32"/>
          <w:szCs w:val="32"/>
        </w:rPr>
        <w:t>2</w:t>
      </w:r>
      <w:r w:rsidRPr="00053DAF">
        <w:rPr>
          <w:rFonts w:ascii="Times New Roman" w:eastAsia="仿宋_GB2312" w:hAnsi="Times New Roman" w:cs="Times New Roman"/>
          <w:b/>
          <w:bCs/>
          <w:sz w:val="32"/>
          <w:szCs w:val="32"/>
        </w:rPr>
        <w:t>．参保缴费：</w:t>
      </w:r>
    </w:p>
    <w:p w:rsidR="00053DAF" w:rsidRPr="00053DAF" w:rsidRDefault="00053DAF" w:rsidP="00053DAF">
      <w:pPr>
        <w:shd w:val="clear" w:color="auto" w:fill="FFFFFF"/>
        <w:spacing w:line="540" w:lineRule="exact"/>
        <w:ind w:firstLineChars="200" w:firstLine="640"/>
        <w:rPr>
          <w:rFonts w:ascii="Times New Roman" w:eastAsia="仿宋_GB2312" w:hAnsi="Times New Roman" w:cs="Times New Roman"/>
          <w:kern w:val="0"/>
          <w:sz w:val="32"/>
          <w:szCs w:val="32"/>
        </w:rPr>
      </w:pPr>
      <w:r w:rsidRPr="00053DAF">
        <w:rPr>
          <w:rFonts w:ascii="仿宋_GB2312" w:eastAsia="仿宋_GB2312" w:hAnsi="仿宋_GB2312" w:cs="仿宋_GB2312" w:hint="eastAsia"/>
          <w:kern w:val="0"/>
          <w:sz w:val="32"/>
          <w:szCs w:val="32"/>
        </w:rPr>
        <w:t>补充工伤保险费按照以支定收、收支平衡的原则确定，由用人单位按月缴纳，职工个人不缴</w:t>
      </w:r>
      <w:r w:rsidRPr="00053DAF">
        <w:rPr>
          <w:rFonts w:ascii="仿宋_GB2312" w:eastAsia="仿宋_GB2312" w:hAnsi="仿宋_GB2312" w:cs="仿宋_GB2312" w:hint="eastAsia"/>
          <w:kern w:val="0"/>
          <w:sz w:val="32"/>
          <w:szCs w:val="32"/>
          <w:shd w:val="clear" w:color="auto" w:fill="FFFFFF"/>
        </w:rPr>
        <w:t>纳。</w:t>
      </w:r>
      <w:r w:rsidRPr="00053DAF">
        <w:rPr>
          <w:rFonts w:ascii="仿宋_GB2312" w:eastAsia="仿宋_GB2312" w:hAnsi="仿宋_GB2312" w:cs="仿宋_GB2312" w:hint="eastAsia"/>
          <w:kern w:val="0"/>
          <w:sz w:val="32"/>
          <w:szCs w:val="32"/>
          <w:shd w:val="clear" w:color="FFFFFF" w:fill="FFFFFF"/>
        </w:rPr>
        <w:t>灵活就业人员由个人缴纳补充工伤保险费。补充工伤保险费</w:t>
      </w:r>
      <w:r w:rsidRPr="00053DAF">
        <w:rPr>
          <w:rFonts w:ascii="Times New Roman" w:eastAsia="仿宋_GB2312" w:hAnsi="Times New Roman" w:cs="Times New Roman"/>
          <w:kern w:val="0"/>
          <w:sz w:val="32"/>
          <w:szCs w:val="32"/>
        </w:rPr>
        <w:t>一经缴纳不予退还。</w:t>
      </w:r>
    </w:p>
    <w:p w:rsidR="00053DAF" w:rsidRPr="00053DAF" w:rsidRDefault="00053DAF" w:rsidP="00053DAF">
      <w:pPr>
        <w:spacing w:line="540" w:lineRule="exact"/>
        <w:ind w:firstLineChars="200" w:firstLine="640"/>
        <w:rPr>
          <w:rFonts w:ascii="Times New Roman" w:eastAsia="仿宋_GB2312" w:hAnsi="仿宋_GB2312" w:cs="Times New Roman"/>
          <w:kern w:val="0"/>
          <w:sz w:val="32"/>
          <w:szCs w:val="32"/>
        </w:rPr>
      </w:pPr>
      <w:r w:rsidRPr="00053DAF">
        <w:rPr>
          <w:rFonts w:ascii="Times New Roman" w:eastAsia="仿宋_GB2312" w:hAnsi="仿宋_GB2312" w:cs="Times New Roman"/>
          <w:kern w:val="0"/>
          <w:sz w:val="32"/>
          <w:szCs w:val="32"/>
        </w:rPr>
        <w:t>新就业形态从业人员</w:t>
      </w:r>
      <w:r w:rsidRPr="00053DAF">
        <w:rPr>
          <w:rFonts w:ascii="Times New Roman" w:eastAsia="仿宋_GB2312" w:hAnsi="仿宋_GB2312" w:cs="Times New Roman" w:hint="eastAsia"/>
          <w:kern w:val="0"/>
          <w:sz w:val="32"/>
          <w:szCs w:val="32"/>
        </w:rPr>
        <w:t>等特定人员的</w:t>
      </w:r>
      <w:r w:rsidRPr="00053DAF">
        <w:rPr>
          <w:rFonts w:ascii="仿宋_GB2312" w:eastAsia="仿宋_GB2312" w:hAnsi="仿宋_GB2312" w:cs="仿宋_GB2312" w:hint="eastAsia"/>
          <w:sz w:val="32"/>
          <w:szCs w:val="32"/>
          <w:shd w:val="clear" w:color="auto" w:fill="FFFFFF"/>
        </w:rPr>
        <w:t>补充工伤保险缴费基数为本人工资或劳动收入，其上下限分别为上年度</w:t>
      </w:r>
      <w:r w:rsidRPr="00053DAF">
        <w:rPr>
          <w:rFonts w:ascii="仿宋_GB2312" w:eastAsia="仿宋_GB2312" w:hAnsi="仿宋_GB2312" w:cs="仿宋_GB2312" w:hint="eastAsia"/>
          <w:color w:val="000000"/>
          <w:sz w:val="32"/>
          <w:szCs w:val="32"/>
        </w:rPr>
        <w:t>江西省全口径城镇单位就业人员月平均工资的300%和60%。</w:t>
      </w:r>
    </w:p>
    <w:p w:rsidR="00053DAF" w:rsidRPr="00053DAF" w:rsidRDefault="00053DAF" w:rsidP="00053DAF">
      <w:pPr>
        <w:spacing w:line="540" w:lineRule="exact"/>
        <w:ind w:firstLineChars="200" w:firstLine="640"/>
        <w:rPr>
          <w:rFonts w:ascii="仿宋_GB2312" w:eastAsia="仿宋_GB2312" w:hAnsi="仿宋_GB2312" w:cs="仿宋_GB2312" w:hint="eastAsia"/>
          <w:sz w:val="32"/>
          <w:szCs w:val="32"/>
          <w:shd w:val="clear" w:color="auto" w:fill="FFFFFF"/>
        </w:rPr>
      </w:pPr>
      <w:r w:rsidRPr="00053DAF">
        <w:rPr>
          <w:rFonts w:ascii="Times New Roman" w:eastAsia="仿宋_GB2312" w:hAnsi="仿宋_GB2312" w:cs="Times New Roman"/>
          <w:kern w:val="0"/>
          <w:sz w:val="32"/>
          <w:szCs w:val="32"/>
        </w:rPr>
        <w:t>新就业形态从业人员</w:t>
      </w:r>
      <w:r w:rsidRPr="00053DAF">
        <w:rPr>
          <w:rFonts w:ascii="Times New Roman" w:eastAsia="仿宋_GB2312" w:hAnsi="仿宋_GB2312" w:cs="Times New Roman" w:hint="eastAsia"/>
          <w:kern w:val="0"/>
          <w:sz w:val="32"/>
          <w:szCs w:val="32"/>
        </w:rPr>
        <w:t>等特定人员的</w:t>
      </w:r>
      <w:r w:rsidRPr="00053DAF">
        <w:rPr>
          <w:rFonts w:ascii="仿宋_GB2312" w:eastAsia="仿宋_GB2312" w:hAnsi="仿宋_GB2312" w:cs="仿宋_GB2312" w:hint="eastAsia"/>
          <w:sz w:val="32"/>
          <w:szCs w:val="32"/>
          <w:shd w:val="clear" w:color="auto" w:fill="FFFFFF"/>
        </w:rPr>
        <w:t>保费包含基础保费与叠加保费两部分，其中基础保费费率与所在用人单位工伤保险行业基准费率一致，叠加保费费率与所在用人单位补充工伤保险费率一致（行业基准费率的30%）。其中，</w:t>
      </w:r>
      <w:r w:rsidRPr="00053DAF">
        <w:rPr>
          <w:rFonts w:ascii="仿宋_GB2312" w:eastAsia="仿宋_GB2312" w:hAnsi="仿宋_GB2312" w:cs="仿宋_GB2312" w:hint="eastAsia"/>
          <w:kern w:val="0"/>
          <w:sz w:val="32"/>
          <w:szCs w:val="32"/>
        </w:rPr>
        <w:t>新就业形态从业人员暂按</w:t>
      </w:r>
      <w:r w:rsidRPr="00053DAF">
        <w:rPr>
          <w:rFonts w:ascii="仿宋_GB2312" w:eastAsia="仿宋_GB2312" w:hAnsi="仿宋_GB2312" w:cs="仿宋_GB2312" w:hint="eastAsia"/>
          <w:sz w:val="32"/>
          <w:szCs w:val="32"/>
          <w:shd w:val="clear" w:color="auto" w:fill="FFFFFF"/>
        </w:rPr>
        <w:t>用人单位所属行业费率标准缴纳；灵活就业人员暂按二类行业费</w:t>
      </w:r>
      <w:r w:rsidRPr="00053DAF">
        <w:rPr>
          <w:rFonts w:ascii="仿宋_GB2312" w:eastAsia="仿宋_GB2312" w:hAnsi="仿宋_GB2312" w:cs="仿宋_GB2312" w:hint="eastAsia"/>
          <w:sz w:val="32"/>
          <w:szCs w:val="32"/>
          <w:shd w:val="clear" w:color="auto" w:fill="FFFFFF"/>
        </w:rPr>
        <w:lastRenderedPageBreak/>
        <w:t>率标准缴纳。（赣州市补充工伤保险缴费标准详见附表）</w:t>
      </w:r>
    </w:p>
    <w:p w:rsidR="00053DAF" w:rsidRPr="00053DAF" w:rsidRDefault="00053DAF" w:rsidP="00053DAF">
      <w:pPr>
        <w:spacing w:line="540" w:lineRule="exact"/>
        <w:ind w:firstLineChars="200" w:firstLine="640"/>
        <w:rPr>
          <w:rFonts w:ascii="Times New Roman" w:eastAsia="仿宋_GB2312" w:hAnsi="Times New Roman" w:cs="Times New Roman" w:hint="eastAsia"/>
          <w:sz w:val="32"/>
          <w:szCs w:val="32"/>
        </w:rPr>
      </w:pPr>
      <w:r w:rsidRPr="00053DAF">
        <w:rPr>
          <w:rFonts w:ascii="Times New Roman" w:eastAsia="仿宋_GB2312" w:hAnsi="仿宋_GB2312" w:cs="Times New Roman"/>
          <w:kern w:val="0"/>
          <w:sz w:val="32"/>
          <w:szCs w:val="32"/>
        </w:rPr>
        <w:t>新就业形态从业人员</w:t>
      </w:r>
      <w:r w:rsidRPr="00053DAF">
        <w:rPr>
          <w:rFonts w:ascii="Times New Roman" w:eastAsia="仿宋_GB2312" w:hAnsi="Times New Roman" w:cs="Times New Roman"/>
          <w:sz w:val="32"/>
          <w:szCs w:val="32"/>
        </w:rPr>
        <w:t>在多个平台注册接单的，各平台企业均可为其参加补充工伤保险。</w:t>
      </w:r>
    </w:p>
    <w:p w:rsidR="00053DAF" w:rsidRPr="00053DAF" w:rsidRDefault="00053DAF" w:rsidP="00053DAF">
      <w:pPr>
        <w:spacing w:line="540" w:lineRule="exact"/>
        <w:ind w:firstLineChars="200" w:firstLine="643"/>
        <w:rPr>
          <w:rFonts w:ascii="Times New Roman" w:eastAsia="仿宋_GB2312" w:hAnsi="Times New Roman" w:cs="Times New Roman"/>
          <w:b/>
          <w:bCs/>
          <w:sz w:val="32"/>
          <w:szCs w:val="32"/>
        </w:rPr>
      </w:pPr>
      <w:r w:rsidRPr="00053DAF">
        <w:rPr>
          <w:rFonts w:ascii="Times New Roman" w:eastAsia="仿宋_GB2312" w:hAnsi="Times New Roman" w:cs="Times New Roman"/>
          <w:b/>
          <w:bCs/>
          <w:sz w:val="32"/>
          <w:szCs w:val="32"/>
        </w:rPr>
        <w:t>3</w:t>
      </w:r>
      <w:r w:rsidRPr="00053DAF">
        <w:rPr>
          <w:rFonts w:ascii="Times New Roman" w:eastAsia="仿宋_GB2312" w:hAnsi="Times New Roman" w:cs="Times New Roman"/>
          <w:b/>
          <w:bCs/>
          <w:sz w:val="32"/>
          <w:szCs w:val="32"/>
        </w:rPr>
        <w:t>．认定</w:t>
      </w:r>
      <w:r w:rsidRPr="00053DAF">
        <w:rPr>
          <w:rFonts w:ascii="Times New Roman" w:eastAsia="仿宋_GB2312" w:hAnsi="Times New Roman" w:cs="Times New Roman" w:hint="eastAsia"/>
          <w:b/>
          <w:bCs/>
          <w:sz w:val="32"/>
          <w:szCs w:val="32"/>
        </w:rPr>
        <w:t>和</w:t>
      </w:r>
      <w:r w:rsidRPr="00053DAF">
        <w:rPr>
          <w:rFonts w:ascii="Times New Roman" w:eastAsia="仿宋_GB2312" w:hAnsi="Times New Roman" w:cs="Times New Roman"/>
          <w:b/>
          <w:bCs/>
          <w:sz w:val="32"/>
          <w:szCs w:val="32"/>
        </w:rPr>
        <w:t>鉴定：</w:t>
      </w:r>
    </w:p>
    <w:p w:rsidR="00053DAF" w:rsidRPr="00053DAF" w:rsidRDefault="00053DAF" w:rsidP="00053DAF">
      <w:pPr>
        <w:shd w:val="clear" w:color="auto" w:fill="FFFFFF"/>
        <w:spacing w:line="560" w:lineRule="exact"/>
        <w:ind w:firstLineChars="200" w:firstLine="640"/>
        <w:rPr>
          <w:rFonts w:ascii="仿宋_GB2312" w:eastAsia="仿宋_GB2312" w:hAnsi="仿宋_GB2312" w:cs="仿宋_GB2312" w:hint="eastAsia"/>
          <w:kern w:val="0"/>
          <w:sz w:val="32"/>
          <w:szCs w:val="32"/>
          <w:shd w:val="clear" w:color="auto" w:fill="FFFFFF"/>
        </w:rPr>
      </w:pPr>
      <w:r w:rsidRPr="00053DAF">
        <w:rPr>
          <w:rFonts w:ascii="Times New Roman" w:eastAsia="仿宋_GB2312" w:hAnsi="Times New Roman" w:cs="Times New Roman"/>
          <w:kern w:val="0"/>
          <w:sz w:val="32"/>
          <w:szCs w:val="32"/>
        </w:rPr>
        <w:t>新就业形态从业人员</w:t>
      </w:r>
      <w:r w:rsidRPr="00053DAF">
        <w:rPr>
          <w:rFonts w:ascii="Times New Roman" w:eastAsia="仿宋_GB2312" w:hAnsi="Times New Roman" w:cs="Times New Roman" w:hint="eastAsia"/>
          <w:kern w:val="0"/>
          <w:sz w:val="32"/>
          <w:szCs w:val="32"/>
        </w:rPr>
        <w:t>等</w:t>
      </w:r>
      <w:r w:rsidRPr="00053DAF">
        <w:rPr>
          <w:rFonts w:ascii="仿宋_GB2312" w:eastAsia="仿宋_GB2312" w:hAnsi="仿宋_GB2312" w:cs="仿宋_GB2312" w:hint="eastAsia"/>
          <w:kern w:val="0"/>
          <w:sz w:val="32"/>
          <w:szCs w:val="32"/>
          <w:shd w:val="clear" w:color="auto" w:fill="FFFFFF"/>
        </w:rPr>
        <w:t>特定人员因工作遭受事故伤害或者患职业病的受理和认定，由承办机构参照《工伤保险条例》和《工伤认定办法》（人社部令第8号）等有关规定执行，接受市本级、县（区）社会保险行政部门监督、指导。</w:t>
      </w:r>
    </w:p>
    <w:p w:rsidR="00053DAF" w:rsidRPr="00053DAF" w:rsidRDefault="00053DAF" w:rsidP="00053DAF">
      <w:pPr>
        <w:shd w:val="clear" w:color="auto" w:fill="FFFFFF"/>
        <w:spacing w:line="560" w:lineRule="exact"/>
        <w:ind w:firstLineChars="200" w:firstLine="640"/>
        <w:rPr>
          <w:rFonts w:ascii="Times New Roman" w:eastAsia="仿宋_GB2312" w:hAnsi="仿宋_GB2312" w:cs="Times New Roman" w:hint="eastAsia"/>
          <w:kern w:val="0"/>
          <w:sz w:val="32"/>
          <w:szCs w:val="32"/>
        </w:rPr>
      </w:pPr>
      <w:r w:rsidRPr="00053DAF">
        <w:rPr>
          <w:rFonts w:ascii="仿宋_GB2312" w:eastAsia="仿宋_GB2312" w:hAnsi="仿宋_GB2312" w:cs="仿宋_GB2312" w:hint="eastAsia"/>
          <w:kern w:val="0"/>
          <w:sz w:val="32"/>
          <w:szCs w:val="32"/>
        </w:rPr>
        <w:t>新就业形态从业人员职业伤害认定情形参照《新就业形态就业人员职业伤害保障办法（试行）》（人社部发〔2021〕110号）第十条规定，灵活就业人员职业伤害认定情形由市社会保险行政部门另行制定，其它特定人员职业伤害认定情形参照《工伤保险条例》第十四条、第十五条和第十六条规定。</w:t>
      </w:r>
    </w:p>
    <w:p w:rsidR="00053DAF" w:rsidRPr="00053DAF" w:rsidRDefault="00053DAF" w:rsidP="00053DAF">
      <w:pPr>
        <w:spacing w:line="540" w:lineRule="exact"/>
        <w:ind w:firstLineChars="200" w:firstLine="640"/>
        <w:rPr>
          <w:rFonts w:ascii="Times New Roman" w:eastAsia="仿宋_GB2312" w:hAnsi="Times New Roman" w:cs="Times New Roman"/>
          <w:sz w:val="32"/>
          <w:szCs w:val="32"/>
        </w:rPr>
      </w:pPr>
      <w:r w:rsidRPr="00053DAF">
        <w:rPr>
          <w:rFonts w:ascii="Times New Roman" w:eastAsia="仿宋_GB2312" w:hAnsi="仿宋_GB2312" w:cs="Times New Roman" w:hint="eastAsia"/>
          <w:kern w:val="0"/>
          <w:sz w:val="32"/>
          <w:szCs w:val="32"/>
        </w:rPr>
        <w:t>平台企业</w:t>
      </w:r>
      <w:r w:rsidRPr="00053DAF">
        <w:rPr>
          <w:rFonts w:ascii="Times New Roman" w:eastAsia="仿宋_GB2312" w:hAnsi="宋体" w:cs="Times New Roman"/>
          <w:sz w:val="32"/>
          <w:szCs w:val="32"/>
        </w:rPr>
        <w:t>申请职业伤害认定时，应提</w:t>
      </w:r>
      <w:r w:rsidRPr="00053DAF">
        <w:rPr>
          <w:rFonts w:ascii="Times New Roman" w:eastAsia="仿宋_GB2312" w:hAnsi="宋体" w:cs="Times New Roman" w:hint="eastAsia"/>
          <w:sz w:val="32"/>
          <w:szCs w:val="32"/>
        </w:rPr>
        <w:t>交</w:t>
      </w:r>
      <w:r w:rsidRPr="00053DAF">
        <w:rPr>
          <w:rFonts w:ascii="Times New Roman" w:eastAsia="仿宋_GB2312" w:hAnsi="仿宋_GB2312" w:cs="Times New Roman"/>
          <w:kern w:val="0"/>
          <w:sz w:val="32"/>
          <w:szCs w:val="32"/>
        </w:rPr>
        <w:t>新就业形态从业人员</w:t>
      </w:r>
      <w:r w:rsidRPr="00053DAF">
        <w:rPr>
          <w:rFonts w:ascii="Times New Roman" w:eastAsia="仿宋_GB2312" w:hAnsi="仿宋_GB2312" w:cs="Times New Roman" w:hint="eastAsia"/>
          <w:kern w:val="0"/>
          <w:sz w:val="32"/>
          <w:szCs w:val="32"/>
        </w:rPr>
        <w:t>接单时间、接单地点、行程轨迹等接单数据以及事故伤害材料等信息，配合做好调查等工作</w:t>
      </w:r>
      <w:r w:rsidRPr="00053DAF">
        <w:rPr>
          <w:rFonts w:ascii="Times New Roman" w:eastAsia="仿宋_GB2312" w:hAnsi="宋体" w:cs="Times New Roman"/>
          <w:sz w:val="32"/>
          <w:szCs w:val="32"/>
        </w:rPr>
        <w:t>。</w:t>
      </w:r>
      <w:r w:rsidRPr="00053DAF">
        <w:rPr>
          <w:rFonts w:ascii="Times New Roman" w:eastAsia="仿宋_GB2312" w:hAnsi="仿宋_GB2312" w:cs="Times New Roman"/>
          <w:kern w:val="0"/>
          <w:sz w:val="32"/>
          <w:szCs w:val="32"/>
        </w:rPr>
        <w:t>新就业形态从业人员</w:t>
      </w:r>
      <w:r w:rsidRPr="00053DAF">
        <w:rPr>
          <w:rFonts w:ascii="Times New Roman" w:eastAsia="仿宋_GB2312" w:hAnsi="仿宋_GB2312" w:cs="Times New Roman" w:hint="eastAsia"/>
          <w:kern w:val="0"/>
          <w:sz w:val="32"/>
          <w:szCs w:val="32"/>
        </w:rPr>
        <w:t>由多个平台参保的，</w:t>
      </w:r>
      <w:r w:rsidRPr="00053DAF">
        <w:rPr>
          <w:rFonts w:ascii="Times New Roman" w:eastAsia="仿宋_GB2312" w:hAnsi="Times New Roman" w:cs="Times New Roman"/>
          <w:sz w:val="32"/>
          <w:szCs w:val="32"/>
        </w:rPr>
        <w:t>发生职业伤害事故后，由发生职业伤害时正在执行订单任务的派单平台承担职业伤害保障的平台责任。同时接送多单且难以确定责任的，以同一路程首接单认定平台责任。</w:t>
      </w:r>
    </w:p>
    <w:p w:rsidR="00053DAF" w:rsidRPr="00053DAF" w:rsidRDefault="00053DAF" w:rsidP="00053DAF">
      <w:pPr>
        <w:spacing w:line="540" w:lineRule="exact"/>
        <w:ind w:firstLineChars="200" w:firstLine="640"/>
        <w:rPr>
          <w:rFonts w:ascii="Times New Roman" w:eastAsia="仿宋_GB2312" w:hAnsi="Times New Roman" w:cs="Times New Roman"/>
          <w:sz w:val="32"/>
          <w:szCs w:val="32"/>
        </w:rPr>
      </w:pPr>
      <w:r w:rsidRPr="00053DAF">
        <w:rPr>
          <w:rFonts w:ascii="Times New Roman" w:eastAsia="仿宋_GB2312" w:hAnsi="仿宋_GB2312" w:cs="Times New Roman"/>
          <w:kern w:val="0"/>
          <w:sz w:val="32"/>
          <w:szCs w:val="32"/>
        </w:rPr>
        <w:t>新就业形态从业人员</w:t>
      </w:r>
      <w:r w:rsidRPr="00053DAF">
        <w:rPr>
          <w:rFonts w:ascii="Times New Roman" w:eastAsia="仿宋_GB2312" w:hAnsi="仿宋_GB2312" w:cs="Times New Roman" w:hint="eastAsia"/>
          <w:kern w:val="0"/>
          <w:sz w:val="32"/>
          <w:szCs w:val="32"/>
        </w:rPr>
        <w:t>和</w:t>
      </w:r>
      <w:r w:rsidRPr="00053DAF">
        <w:rPr>
          <w:rFonts w:ascii="仿宋_GB2312" w:eastAsia="仿宋_GB2312" w:hAnsi="仿宋_GB2312" w:cs="仿宋_GB2312" w:hint="eastAsia"/>
          <w:kern w:val="0"/>
          <w:sz w:val="32"/>
          <w:szCs w:val="32"/>
        </w:rPr>
        <w:t>灵活就业人员等特定人员</w:t>
      </w:r>
      <w:r w:rsidRPr="00053DAF">
        <w:rPr>
          <w:rFonts w:ascii="Times New Roman" w:eastAsia="仿宋_GB2312" w:hAnsi="宋体" w:cs="Times New Roman"/>
          <w:sz w:val="32"/>
          <w:szCs w:val="32"/>
          <w:lang/>
        </w:rPr>
        <w:t>因工作遭受事故伤害或者患职业病，经承办机构认定后，委托</w:t>
      </w:r>
      <w:r w:rsidRPr="00053DAF">
        <w:rPr>
          <w:rFonts w:ascii="Times New Roman" w:eastAsia="仿宋_GB2312" w:hAnsi="宋体" w:cs="Times New Roman" w:hint="eastAsia"/>
          <w:sz w:val="32"/>
          <w:szCs w:val="32"/>
          <w:lang/>
        </w:rPr>
        <w:t>赣州</w:t>
      </w:r>
      <w:r w:rsidRPr="00053DAF">
        <w:rPr>
          <w:rFonts w:ascii="Times New Roman" w:eastAsia="仿宋_GB2312" w:hAnsi="宋体" w:cs="Times New Roman"/>
          <w:sz w:val="32"/>
          <w:szCs w:val="32"/>
          <w:lang/>
        </w:rPr>
        <w:t>市劳动能力鉴定委员会参照《工伤职工劳动能力鉴定管理办法》（人社部令第</w:t>
      </w:r>
      <w:r w:rsidRPr="00053DAF">
        <w:rPr>
          <w:rFonts w:ascii="Times New Roman" w:eastAsia="仿宋_GB2312" w:hAnsi="Times New Roman" w:cs="Times New Roman"/>
          <w:sz w:val="32"/>
          <w:szCs w:val="32"/>
          <w:lang/>
        </w:rPr>
        <w:t>21</w:t>
      </w:r>
      <w:r w:rsidRPr="00053DAF">
        <w:rPr>
          <w:rFonts w:ascii="Times New Roman" w:eastAsia="仿宋_GB2312" w:hAnsi="宋体" w:cs="Times New Roman"/>
          <w:sz w:val="32"/>
          <w:szCs w:val="32"/>
          <w:lang/>
        </w:rPr>
        <w:t>号）等有关规定进行劳动功能障碍程度和生活自理障</w:t>
      </w:r>
      <w:r w:rsidRPr="00053DAF">
        <w:rPr>
          <w:rFonts w:ascii="Times New Roman" w:eastAsia="仿宋_GB2312" w:hAnsi="宋体" w:cs="Times New Roman"/>
          <w:sz w:val="32"/>
          <w:szCs w:val="32"/>
          <w:lang/>
        </w:rPr>
        <w:lastRenderedPageBreak/>
        <w:t>碍程度等级鉴定，鉴定标准参照《劳动能力鉴定职工工伤与职业病致残等级》（</w:t>
      </w:r>
      <w:r w:rsidRPr="00053DAF">
        <w:rPr>
          <w:rFonts w:ascii="Times New Roman" w:eastAsia="仿宋_GB2312" w:hAnsi="Times New Roman" w:cs="Times New Roman"/>
          <w:sz w:val="32"/>
          <w:szCs w:val="32"/>
          <w:lang/>
        </w:rPr>
        <w:t>GB/T16180-2014</w:t>
      </w:r>
      <w:r w:rsidRPr="00053DAF">
        <w:rPr>
          <w:rFonts w:ascii="Times New Roman" w:eastAsia="仿宋_GB2312" w:hAnsi="宋体" w:cs="Times New Roman"/>
          <w:sz w:val="32"/>
          <w:szCs w:val="32"/>
          <w:lang/>
        </w:rPr>
        <w:t>）</w:t>
      </w:r>
      <w:r w:rsidRPr="00053DAF">
        <w:rPr>
          <w:rFonts w:ascii="Times New Roman" w:eastAsia="仿宋_GB2312" w:hAnsi="宋体" w:cs="Times New Roman"/>
          <w:sz w:val="32"/>
          <w:szCs w:val="32"/>
        </w:rPr>
        <w:t>执行。</w:t>
      </w:r>
    </w:p>
    <w:p w:rsidR="00053DAF" w:rsidRPr="00053DAF" w:rsidRDefault="00053DAF" w:rsidP="00053DAF">
      <w:pPr>
        <w:spacing w:line="540" w:lineRule="exact"/>
        <w:ind w:firstLineChars="200" w:firstLine="643"/>
        <w:rPr>
          <w:rFonts w:ascii="Times New Roman" w:eastAsia="仿宋_GB2312" w:hAnsi="Times New Roman" w:cs="Times New Roman"/>
          <w:b/>
          <w:bCs/>
          <w:sz w:val="32"/>
          <w:szCs w:val="32"/>
        </w:rPr>
      </w:pPr>
      <w:r w:rsidRPr="00053DAF">
        <w:rPr>
          <w:rFonts w:ascii="Times New Roman" w:eastAsia="仿宋_GB2312" w:hAnsi="Times New Roman" w:cs="Times New Roman"/>
          <w:b/>
          <w:bCs/>
          <w:sz w:val="32"/>
          <w:szCs w:val="32"/>
        </w:rPr>
        <w:t>4</w:t>
      </w:r>
      <w:r w:rsidRPr="00053DAF">
        <w:rPr>
          <w:rFonts w:ascii="Times New Roman" w:eastAsia="仿宋_GB2312" w:hAnsi="Times New Roman" w:cs="Times New Roman"/>
          <w:b/>
          <w:bCs/>
          <w:sz w:val="32"/>
          <w:szCs w:val="32"/>
        </w:rPr>
        <w:t>．待遇支付：</w:t>
      </w:r>
    </w:p>
    <w:p w:rsidR="00053DAF" w:rsidRPr="00053DAF" w:rsidRDefault="00053DAF" w:rsidP="00053DAF">
      <w:pPr>
        <w:widowControl/>
        <w:spacing w:line="540" w:lineRule="exact"/>
        <w:ind w:firstLineChars="200" w:firstLine="616"/>
        <w:rPr>
          <w:rFonts w:ascii="宋体" w:eastAsia="仿宋_GB2312" w:hAnsi="宋体" w:cs="仿宋_GB2312" w:hint="eastAsia"/>
          <w:sz w:val="32"/>
          <w:szCs w:val="32"/>
        </w:rPr>
      </w:pPr>
      <w:r w:rsidRPr="00053DAF">
        <w:rPr>
          <w:rFonts w:ascii="Times New Roman" w:eastAsia="仿宋_GB2312" w:hAnsi="仿宋_GB2312" w:cs="Times New Roman"/>
          <w:spacing w:val="-6"/>
          <w:kern w:val="0"/>
          <w:sz w:val="32"/>
          <w:szCs w:val="32"/>
        </w:rPr>
        <w:t>新就业形态从业人员</w:t>
      </w:r>
      <w:r w:rsidRPr="00053DAF">
        <w:rPr>
          <w:rFonts w:ascii="Times New Roman" w:eastAsia="仿宋_GB2312" w:hAnsi="仿宋_GB2312" w:cs="Times New Roman" w:hint="eastAsia"/>
          <w:spacing w:val="-6"/>
          <w:kern w:val="0"/>
          <w:sz w:val="32"/>
          <w:szCs w:val="32"/>
        </w:rPr>
        <w:t>和</w:t>
      </w:r>
      <w:r w:rsidRPr="00053DAF">
        <w:rPr>
          <w:rFonts w:ascii="仿宋_GB2312" w:eastAsia="仿宋_GB2312" w:hAnsi="仿宋_GB2312" w:cs="仿宋_GB2312" w:hint="eastAsia"/>
          <w:sz w:val="32"/>
          <w:szCs w:val="32"/>
          <w:shd w:val="clear" w:color="auto" w:fill="FFFFFF"/>
        </w:rPr>
        <w:t>灵活就业人员的</w:t>
      </w:r>
      <w:r w:rsidRPr="00053DAF">
        <w:rPr>
          <w:rFonts w:ascii="Times New Roman" w:eastAsia="仿宋_GB2312" w:hAnsi="仿宋_GB2312" w:cs="Times New Roman"/>
          <w:spacing w:val="-6"/>
          <w:kern w:val="0"/>
          <w:sz w:val="32"/>
          <w:szCs w:val="32"/>
        </w:rPr>
        <w:t>补充工伤保险待遇包含</w:t>
      </w:r>
      <w:r w:rsidRPr="00053DAF">
        <w:rPr>
          <w:rFonts w:ascii="Times New Roman" w:eastAsia="仿宋_GB2312" w:hAnsi="仿宋_GB2312" w:cs="Times New Roman" w:hint="eastAsia"/>
          <w:spacing w:val="-6"/>
          <w:kern w:val="0"/>
          <w:sz w:val="32"/>
          <w:szCs w:val="32"/>
        </w:rPr>
        <w:t>以下项目：一是依照</w:t>
      </w:r>
      <w:r w:rsidRPr="00053DAF">
        <w:rPr>
          <w:rFonts w:ascii="Times New Roman" w:eastAsia="仿宋_GB2312" w:hAnsi="宋体" w:cs="Times New Roman"/>
          <w:spacing w:val="-6"/>
          <w:sz w:val="32"/>
          <w:szCs w:val="32"/>
        </w:rPr>
        <w:t>《工伤保险条例》应由基金支付的</w:t>
      </w:r>
      <w:r w:rsidRPr="00053DAF">
        <w:rPr>
          <w:rFonts w:ascii="Times New Roman" w:eastAsia="仿宋_GB2312" w:hAnsi="宋体" w:cs="Times New Roman" w:hint="eastAsia"/>
          <w:spacing w:val="-6"/>
          <w:sz w:val="32"/>
          <w:szCs w:val="32"/>
        </w:rPr>
        <w:t>项目，包括一次性身亡补助金、</w:t>
      </w:r>
      <w:r w:rsidRPr="00053DAF">
        <w:rPr>
          <w:rFonts w:ascii="仿宋_GB2312" w:eastAsia="仿宋_GB2312" w:hAnsi="仿宋_GB2312" w:cs="仿宋_GB2312" w:hint="eastAsia"/>
          <w:sz w:val="32"/>
          <w:szCs w:val="32"/>
          <w:shd w:val="clear" w:color="auto" w:fill="FFFFFF"/>
        </w:rPr>
        <w:t>丧葬补助金、供养亲属抚恤金、伤残津贴、生活护理费、一次性伤残补助金、一次性医疗补助金、职业伤害医疗费、辅助器具配置费、住院伙食补助费、异地就医交通食宿补助费</w:t>
      </w:r>
      <w:r w:rsidRPr="00053DAF">
        <w:rPr>
          <w:rFonts w:ascii="Times New Roman" w:eastAsia="仿宋_GB2312" w:hAnsi="宋体" w:cs="Times New Roman"/>
          <w:spacing w:val="-6"/>
          <w:sz w:val="32"/>
          <w:szCs w:val="32"/>
        </w:rPr>
        <w:t>；</w:t>
      </w:r>
      <w:r w:rsidRPr="00053DAF">
        <w:rPr>
          <w:rFonts w:ascii="Times New Roman" w:eastAsia="仿宋_GB2312" w:hAnsi="宋体" w:cs="Times New Roman" w:hint="eastAsia"/>
          <w:spacing w:val="-6"/>
          <w:sz w:val="32"/>
          <w:szCs w:val="32"/>
        </w:rPr>
        <w:t>二是</w:t>
      </w:r>
      <w:r w:rsidRPr="00053DAF">
        <w:rPr>
          <w:rFonts w:ascii="Times New Roman" w:eastAsia="仿宋_GB2312" w:hAnsi="仿宋_GB2312" w:cs="Times New Roman" w:hint="eastAsia"/>
          <w:spacing w:val="-6"/>
          <w:kern w:val="0"/>
          <w:sz w:val="32"/>
          <w:szCs w:val="32"/>
        </w:rPr>
        <w:t>依照</w:t>
      </w:r>
      <w:r w:rsidRPr="00053DAF">
        <w:rPr>
          <w:rFonts w:ascii="Times New Roman" w:eastAsia="仿宋_GB2312" w:hAnsi="宋体" w:cs="Times New Roman"/>
          <w:spacing w:val="-6"/>
          <w:sz w:val="32"/>
          <w:szCs w:val="32"/>
        </w:rPr>
        <w:t>《工伤保险条例》</w:t>
      </w:r>
      <w:r w:rsidRPr="00053DAF">
        <w:rPr>
          <w:rFonts w:ascii="Times New Roman" w:eastAsia="仿宋_GB2312" w:hAnsi="宋体" w:cs="Times New Roman" w:hint="eastAsia"/>
          <w:spacing w:val="-6"/>
          <w:sz w:val="32"/>
          <w:szCs w:val="32"/>
        </w:rPr>
        <w:t>规定应由用人单位支付的项目，包含</w:t>
      </w:r>
      <w:r w:rsidRPr="00053DAF">
        <w:rPr>
          <w:rFonts w:ascii="仿宋_GB2312" w:eastAsia="仿宋_GB2312" w:hAnsi="仿宋_GB2312" w:cs="仿宋_GB2312" w:hint="eastAsia"/>
          <w:sz w:val="32"/>
          <w:szCs w:val="32"/>
          <w:shd w:val="clear" w:color="auto" w:fill="FFFFFF"/>
        </w:rPr>
        <w:t>停工留薪期工资补助金、停工留薪期护理补助。</w:t>
      </w:r>
      <w:r w:rsidRPr="00053DAF">
        <w:rPr>
          <w:rFonts w:ascii="宋体" w:eastAsia="仿宋_GB2312" w:hAnsi="宋体" w:cs="仿宋_GB2312" w:hint="eastAsia"/>
          <w:sz w:val="32"/>
          <w:szCs w:val="32"/>
        </w:rPr>
        <w:t>以上待遇可抵减依照《工伤保险条例》规定应由用人单位支付的相应费用。</w:t>
      </w:r>
    </w:p>
    <w:p w:rsidR="00053DAF" w:rsidRPr="00053DAF" w:rsidRDefault="00053DAF" w:rsidP="00053DAF">
      <w:pPr>
        <w:widowControl/>
        <w:spacing w:line="540" w:lineRule="exact"/>
        <w:ind w:firstLineChars="200" w:firstLine="640"/>
        <w:rPr>
          <w:rFonts w:ascii="Times New Roman" w:eastAsia="仿宋_GB2312" w:hAnsi="宋体" w:cs="Times New Roman" w:hint="eastAsia"/>
          <w:sz w:val="32"/>
          <w:szCs w:val="32"/>
        </w:rPr>
      </w:pPr>
      <w:r w:rsidRPr="00053DAF">
        <w:rPr>
          <w:rFonts w:ascii="宋体" w:eastAsia="仿宋_GB2312" w:hAnsi="宋体" w:cs="仿宋_GB2312" w:hint="eastAsia"/>
          <w:sz w:val="32"/>
          <w:szCs w:val="32"/>
        </w:rPr>
        <w:t>超法定退休年龄人员</w:t>
      </w:r>
      <w:r w:rsidRPr="00053DAF">
        <w:rPr>
          <w:rFonts w:ascii="仿宋_GB2312" w:eastAsia="仿宋_GB2312" w:hAnsi="仿宋_GB2312" w:cs="仿宋_GB2312" w:hint="eastAsia"/>
          <w:sz w:val="32"/>
          <w:szCs w:val="32"/>
          <w:shd w:val="clear" w:color="auto" w:fill="FFFFFF"/>
        </w:rPr>
        <w:t>、新就业形态从业人员和灵活就业人员不享受一次性职业补助金。超法定退休年龄人员、新就业形态从业人员和灵活就业人员遭受职业伤害领取一次性医疗补助金后，补充工伤保险关系终止，不再享受补充工伤保险待遇。（赣州市</w:t>
      </w:r>
      <w:r w:rsidRPr="00053DAF">
        <w:rPr>
          <w:rFonts w:ascii="Times New Roman" w:eastAsia="仿宋_GB2312" w:hAnsi="Calibri" w:cs="Times New Roman" w:hint="eastAsia"/>
          <w:sz w:val="32"/>
          <w:szCs w:val="32"/>
        </w:rPr>
        <w:t>补充工伤保险待遇标准详见附件）</w:t>
      </w:r>
    </w:p>
    <w:p w:rsidR="00053DAF" w:rsidRPr="00053DAF" w:rsidRDefault="00053DAF" w:rsidP="00053DAF">
      <w:pPr>
        <w:widowControl/>
        <w:spacing w:line="540" w:lineRule="exact"/>
        <w:ind w:firstLine="640"/>
        <w:rPr>
          <w:rFonts w:ascii="仿宋_GB2312" w:eastAsia="仿宋_GB2312" w:hAnsi="仿宋_GB2312" w:cs="仿宋_GB2312" w:hint="eastAsia"/>
          <w:kern w:val="0"/>
          <w:sz w:val="32"/>
          <w:szCs w:val="32"/>
          <w:shd w:val="clear" w:color="auto" w:fill="FFFFFF"/>
        </w:rPr>
      </w:pPr>
      <w:r w:rsidRPr="00053DAF">
        <w:rPr>
          <w:rFonts w:ascii="仿宋_GB2312" w:eastAsia="仿宋_GB2312" w:hAnsi="仿宋_GB2312" w:cs="仿宋_GB2312" w:hint="eastAsia"/>
          <w:kern w:val="0"/>
          <w:sz w:val="32"/>
          <w:szCs w:val="32"/>
          <w:shd w:val="clear" w:color="auto" w:fill="FFFFFF"/>
        </w:rPr>
        <w:t>用人单位按照本通知规定为</w:t>
      </w:r>
      <w:r w:rsidRPr="00053DAF">
        <w:rPr>
          <w:rFonts w:ascii="Times New Roman" w:eastAsia="仿宋_GB2312" w:hAnsi="仿宋_GB2312" w:cs="Times New Roman"/>
          <w:spacing w:val="-6"/>
          <w:kern w:val="0"/>
          <w:sz w:val="32"/>
          <w:szCs w:val="32"/>
        </w:rPr>
        <w:t>新就业形态从业人员</w:t>
      </w:r>
      <w:r w:rsidRPr="00053DAF">
        <w:rPr>
          <w:rFonts w:ascii="Times New Roman" w:eastAsia="仿宋_GB2312" w:hAnsi="仿宋_GB2312" w:cs="Times New Roman" w:hint="eastAsia"/>
          <w:spacing w:val="-6"/>
          <w:kern w:val="0"/>
          <w:sz w:val="32"/>
          <w:szCs w:val="32"/>
        </w:rPr>
        <w:t>等特定人员</w:t>
      </w:r>
      <w:r w:rsidRPr="00053DAF">
        <w:rPr>
          <w:rFonts w:ascii="仿宋_GB2312" w:eastAsia="仿宋_GB2312" w:hAnsi="仿宋_GB2312" w:cs="仿宋_GB2312" w:hint="eastAsia"/>
          <w:kern w:val="0"/>
          <w:sz w:val="32"/>
          <w:szCs w:val="32"/>
          <w:shd w:val="clear" w:color="auto" w:fill="FFFFFF"/>
        </w:rPr>
        <w:t>参加补充工伤保险，不作为确认双方存在劳动关系的依据。双方对是否存在劳动关系发生争议的，按照处理劳动争议的有关规定处理。</w:t>
      </w:r>
    </w:p>
    <w:p w:rsidR="00053DAF" w:rsidRPr="00053DAF" w:rsidRDefault="00053DAF" w:rsidP="00053DAF">
      <w:pPr>
        <w:spacing w:line="540" w:lineRule="exact"/>
        <w:ind w:firstLineChars="190" w:firstLine="608"/>
        <w:rPr>
          <w:rFonts w:ascii="Times New Roman" w:eastAsia="仿宋_GB2312" w:hAnsi="宋体" w:cs="Times New Roman" w:hint="eastAsia"/>
          <w:sz w:val="32"/>
          <w:szCs w:val="32"/>
        </w:rPr>
      </w:pPr>
      <w:r w:rsidRPr="00053DAF">
        <w:rPr>
          <w:rFonts w:ascii="Times New Roman" w:eastAsia="仿宋_GB2312" w:hAnsi="宋体" w:cs="Times New Roman"/>
          <w:sz w:val="32"/>
          <w:szCs w:val="32"/>
        </w:rPr>
        <w:t>用人单位为</w:t>
      </w:r>
      <w:r w:rsidRPr="00053DAF">
        <w:rPr>
          <w:rFonts w:ascii="Times New Roman" w:eastAsia="仿宋_GB2312" w:hAnsi="仿宋_GB2312" w:cs="Times New Roman" w:hint="eastAsia"/>
          <w:kern w:val="0"/>
          <w:sz w:val="32"/>
          <w:szCs w:val="32"/>
        </w:rPr>
        <w:t>特定人员</w:t>
      </w:r>
      <w:r w:rsidRPr="00053DAF">
        <w:rPr>
          <w:rFonts w:ascii="Times New Roman" w:eastAsia="仿宋_GB2312" w:hAnsi="宋体" w:cs="Times New Roman"/>
          <w:sz w:val="32"/>
          <w:szCs w:val="32"/>
        </w:rPr>
        <w:t>参加补充工伤保险，如被社会保险行政部门认定为工伤或法院判定为工伤的，用人单位应按照《工伤保险条例》规定依法承担用人单位的工伤保险责任</w:t>
      </w:r>
      <w:r w:rsidRPr="00053DAF">
        <w:rPr>
          <w:rFonts w:ascii="Times New Roman" w:eastAsia="仿宋_GB2312" w:hAnsi="宋体" w:cs="Times New Roman" w:hint="eastAsia"/>
          <w:sz w:val="32"/>
          <w:szCs w:val="32"/>
        </w:rPr>
        <w:t>。</w:t>
      </w:r>
    </w:p>
    <w:p w:rsidR="00053DAF" w:rsidRPr="00053DAF" w:rsidRDefault="00053DAF" w:rsidP="00053DAF">
      <w:pPr>
        <w:spacing w:line="540" w:lineRule="exact"/>
        <w:ind w:firstLineChars="190" w:firstLine="608"/>
        <w:rPr>
          <w:rFonts w:ascii="Times New Roman" w:eastAsia="仿宋_GB2312" w:hAnsi="Times New Roman" w:cs="Times New Roman" w:hint="eastAsia"/>
          <w:szCs w:val="24"/>
        </w:rPr>
      </w:pPr>
      <w:r w:rsidRPr="00053DAF">
        <w:rPr>
          <w:rFonts w:ascii="仿宋_GB2312" w:eastAsia="仿宋_GB2312" w:hAnsi="仿宋_GB2312" w:cs="仿宋_GB2312" w:hint="eastAsia"/>
          <w:sz w:val="32"/>
          <w:szCs w:val="32"/>
          <w:shd w:val="clear" w:color="auto" w:fill="FFFFFF"/>
        </w:rPr>
        <w:lastRenderedPageBreak/>
        <w:t>参保单位、参保人与承办机构发生争议时，由争议各方协商解决，协商不成的，可提交参保地社会保险行政部门调解或复核。对调解或复核结果有争议的，各方均可依法向人民法院提起民事诉讼，承办机构应将诉讼结果向参保地社会保险行政部门报备。</w:t>
      </w:r>
    </w:p>
    <w:p w:rsidR="00053DAF" w:rsidRPr="00053DAF" w:rsidRDefault="00053DAF" w:rsidP="00053DAF">
      <w:pPr>
        <w:spacing w:line="540" w:lineRule="exact"/>
        <w:ind w:firstLineChars="200" w:firstLine="420"/>
        <w:rPr>
          <w:rFonts w:ascii="Times New Roman" w:eastAsia="黑体" w:hAnsi="Times New Roman" w:cs="Times New Roman"/>
          <w:sz w:val="32"/>
          <w:szCs w:val="32"/>
        </w:rPr>
      </w:pPr>
      <w:r w:rsidRPr="00053DAF">
        <w:rPr>
          <w:rFonts w:ascii="Times New Roman" w:eastAsia="仿宋_GB2312" w:hAnsi="Times New Roman" w:cs="Times New Roman"/>
          <w:color w:val="FF0000"/>
          <w:szCs w:val="32"/>
        </w:rPr>
        <w:t xml:space="preserve"> </w:t>
      </w:r>
      <w:r w:rsidRPr="00053DAF">
        <w:rPr>
          <w:rFonts w:ascii="Times New Roman" w:eastAsia="黑体" w:hAnsi="黑体" w:cs="Times New Roman"/>
          <w:sz w:val="32"/>
          <w:szCs w:val="32"/>
        </w:rPr>
        <w:t>二、完善资金管理制度，保证补充工伤保险管理科学规范</w:t>
      </w:r>
    </w:p>
    <w:p w:rsidR="00053DAF" w:rsidRPr="00053DAF" w:rsidRDefault="00053DAF" w:rsidP="00053DAF">
      <w:pPr>
        <w:widowControl/>
        <w:spacing w:line="560" w:lineRule="exact"/>
        <w:ind w:firstLineChars="200" w:firstLine="643"/>
        <w:rPr>
          <w:rFonts w:ascii="Times New Roman" w:eastAsia="仿宋_GB2312" w:hAnsi="Times New Roman" w:cs="Times New Roman"/>
          <w:kern w:val="0"/>
          <w:sz w:val="32"/>
          <w:szCs w:val="32"/>
          <w:lang/>
        </w:rPr>
      </w:pPr>
      <w:r w:rsidRPr="00053DAF">
        <w:rPr>
          <w:rFonts w:ascii="Times New Roman" w:eastAsia="仿宋_GB2312" w:hAnsi="Times New Roman" w:cs="Times New Roman"/>
          <w:b/>
          <w:bCs/>
          <w:kern w:val="0"/>
          <w:sz w:val="32"/>
          <w:szCs w:val="32"/>
          <w:lang/>
        </w:rPr>
        <w:t>1</w:t>
      </w:r>
      <w:r w:rsidRPr="00053DAF">
        <w:rPr>
          <w:rFonts w:ascii="Times New Roman" w:eastAsia="仿宋_GB2312" w:hAnsi="Times New Roman" w:cs="Times New Roman" w:hint="eastAsia"/>
          <w:b/>
          <w:bCs/>
          <w:kern w:val="0"/>
          <w:sz w:val="32"/>
          <w:szCs w:val="32"/>
          <w:lang/>
        </w:rPr>
        <w:t>.</w:t>
      </w:r>
      <w:r w:rsidRPr="00053DAF">
        <w:rPr>
          <w:rFonts w:ascii="Times New Roman" w:eastAsia="仿宋_GB2312" w:hAnsi="Times New Roman" w:cs="Times New Roman"/>
          <w:b/>
          <w:bCs/>
          <w:kern w:val="0"/>
          <w:sz w:val="32"/>
          <w:szCs w:val="32"/>
          <w:lang/>
        </w:rPr>
        <w:t>合理控制盈利率。</w:t>
      </w:r>
      <w:r w:rsidRPr="00053DAF">
        <w:rPr>
          <w:rFonts w:ascii="Times New Roman" w:eastAsia="仿宋_GB2312" w:hAnsi="Times New Roman" w:cs="Times New Roman"/>
          <w:kern w:val="0"/>
          <w:sz w:val="32"/>
          <w:szCs w:val="32"/>
          <w:lang/>
        </w:rPr>
        <w:t>补充工伤保险遵循收支平衡、保本微利的原则，</w:t>
      </w:r>
      <w:r w:rsidRPr="00053DAF">
        <w:rPr>
          <w:rFonts w:ascii="仿宋_GB2312" w:eastAsia="仿宋_GB2312" w:hAnsi="仿宋_GB2312" w:cs="仿宋_GB2312" w:hint="eastAsia"/>
          <w:sz w:val="32"/>
          <w:szCs w:val="24"/>
        </w:rPr>
        <w:t>建立补充工伤保险收支结余和政策性亏损动态调整机制，合理控制承办机构盈利率。超量结余部分按规定由市社会保险经办机构滚存用于今后年度补充工伤保险待遇支出。</w:t>
      </w:r>
      <w:r w:rsidRPr="00053DAF">
        <w:rPr>
          <w:rFonts w:ascii="仿宋_GB2312" w:eastAsia="仿宋_GB2312" w:hAnsi="仿宋_GB2312" w:cs="仿宋_GB2312" w:hint="eastAsia"/>
          <w:sz w:val="32"/>
          <w:szCs w:val="32"/>
          <w:shd w:val="clear" w:color="auto" w:fill="FFFFFF"/>
        </w:rPr>
        <w:t>补充工伤保险的参保范围、缴费标准和待遇标准等政策，由市社会保险行政部门会同有关部门根据国家、省工伤保险政策变化和补充工伤保险实施情况适时进行动态调整，并向社会公布。</w:t>
      </w:r>
    </w:p>
    <w:p w:rsidR="00053DAF" w:rsidRPr="00053DAF" w:rsidRDefault="00053DAF" w:rsidP="00053DAF">
      <w:pPr>
        <w:spacing w:line="540" w:lineRule="exact"/>
        <w:ind w:firstLineChars="200" w:firstLine="643"/>
        <w:rPr>
          <w:rFonts w:ascii="Times New Roman" w:eastAsia="仿宋_GB2312" w:hAnsi="Times New Roman" w:cs="Times New Roman"/>
          <w:kern w:val="0"/>
          <w:sz w:val="32"/>
          <w:szCs w:val="32"/>
          <w:lang/>
        </w:rPr>
      </w:pPr>
      <w:r w:rsidRPr="00053DAF">
        <w:rPr>
          <w:rFonts w:ascii="Times New Roman" w:eastAsia="仿宋_GB2312" w:hAnsi="Times New Roman" w:cs="Times New Roman"/>
          <w:b/>
          <w:bCs/>
          <w:kern w:val="0"/>
          <w:sz w:val="32"/>
          <w:szCs w:val="32"/>
          <w:lang/>
        </w:rPr>
        <w:t>2</w:t>
      </w:r>
      <w:r w:rsidRPr="00053DAF">
        <w:rPr>
          <w:rFonts w:ascii="Times New Roman" w:eastAsia="仿宋_GB2312" w:hAnsi="Times New Roman" w:cs="Times New Roman" w:hint="eastAsia"/>
          <w:b/>
          <w:bCs/>
          <w:kern w:val="0"/>
          <w:sz w:val="32"/>
          <w:szCs w:val="32"/>
          <w:lang/>
        </w:rPr>
        <w:t>.</w:t>
      </w:r>
      <w:r w:rsidRPr="00053DAF">
        <w:rPr>
          <w:rFonts w:ascii="Times New Roman" w:eastAsia="仿宋_GB2312" w:hAnsi="Times New Roman" w:cs="Times New Roman"/>
          <w:b/>
          <w:bCs/>
          <w:kern w:val="0"/>
          <w:sz w:val="32"/>
          <w:szCs w:val="32"/>
          <w:lang/>
        </w:rPr>
        <w:t>规范资金拨付方式。</w:t>
      </w:r>
      <w:r w:rsidRPr="00053DAF">
        <w:rPr>
          <w:rFonts w:ascii="仿宋_GB2312" w:eastAsia="仿宋_GB2312" w:hAnsi="仿宋_GB2312" w:cs="仿宋_GB2312" w:hint="eastAsia"/>
          <w:sz w:val="32"/>
          <w:szCs w:val="32"/>
          <w:shd w:val="clear" w:color="auto" w:fill="FFFFFF"/>
        </w:rPr>
        <w:t>补充工伤保险费按月由税务部门统一征收缴入国库，各县（市、区）财政部门在每月最后四个工作日前从国库划转至同级社会保险经办机构指定专用账户后，县级社会保险经办机构在每月最后两个工作日前全额上缴至市社会保险经办机构指定专用账户。市本级征收的补充工伤保险费缴入国库后，市财政部门在每月最后四个工作日前从国库划转至市社会保险经办机构指定专用账户。次月15日前由市社会保险经办机构按照承保区域和待遇支付情况，按需转到承办机构指定账户。</w:t>
      </w:r>
    </w:p>
    <w:p w:rsidR="00053DAF" w:rsidRPr="00053DAF" w:rsidRDefault="00053DAF" w:rsidP="00053DAF">
      <w:pPr>
        <w:widowControl/>
        <w:spacing w:line="540" w:lineRule="exact"/>
        <w:ind w:firstLineChars="200" w:firstLine="643"/>
        <w:rPr>
          <w:rFonts w:ascii="仿宋_GB2312" w:eastAsia="仿宋_GB2312" w:hAnsi="仿宋_GB2312" w:cs="仿宋_GB2312" w:hint="eastAsia"/>
          <w:sz w:val="32"/>
          <w:szCs w:val="32"/>
          <w:shd w:val="clear" w:color="auto" w:fill="FFFFFF"/>
        </w:rPr>
      </w:pPr>
      <w:r w:rsidRPr="00053DAF">
        <w:rPr>
          <w:rFonts w:ascii="Times New Roman" w:eastAsia="仿宋_GB2312" w:hAnsi="Times New Roman" w:cs="Times New Roman" w:hint="eastAsia"/>
          <w:b/>
          <w:bCs/>
          <w:kern w:val="0"/>
          <w:sz w:val="32"/>
          <w:szCs w:val="32"/>
          <w:lang/>
        </w:rPr>
        <w:t>3.</w:t>
      </w:r>
      <w:r w:rsidRPr="00053DAF">
        <w:rPr>
          <w:rFonts w:ascii="Times New Roman" w:eastAsia="仿宋_GB2312" w:hAnsi="Times New Roman" w:cs="Times New Roman" w:hint="eastAsia"/>
          <w:b/>
          <w:bCs/>
          <w:kern w:val="0"/>
          <w:sz w:val="32"/>
          <w:szCs w:val="32"/>
          <w:lang/>
        </w:rPr>
        <w:t>优化待遇支付方式。</w:t>
      </w:r>
      <w:r w:rsidRPr="00053DAF">
        <w:rPr>
          <w:rFonts w:ascii="仿宋_GB2312" w:eastAsia="仿宋_GB2312" w:hAnsi="仿宋_GB2312" w:cs="仿宋_GB2312" w:hint="eastAsia"/>
          <w:sz w:val="32"/>
          <w:szCs w:val="32"/>
          <w:shd w:val="clear" w:color="auto" w:fill="FFFFFF"/>
        </w:rPr>
        <w:t>参保人员自参保登记次日起（保费需次月足额缴纳），用人单位和灵活就业人员未及时缴纳补充工伤保险费的，欠缴期间不享受补充工伤保险待遇。工程建设项目以</w:t>
      </w:r>
      <w:r w:rsidRPr="00053DAF">
        <w:rPr>
          <w:rFonts w:ascii="仿宋_GB2312" w:eastAsia="仿宋_GB2312" w:hAnsi="仿宋_GB2312" w:cs="仿宋_GB2312" w:hint="eastAsia"/>
          <w:sz w:val="32"/>
          <w:szCs w:val="32"/>
          <w:shd w:val="clear" w:color="auto" w:fill="FFFFFF"/>
        </w:rPr>
        <w:lastRenderedPageBreak/>
        <w:t>项目形式参加补充工伤保险的，若工程项目延期并办理工伤保险延期手续，视同补充工伤保险已办理延期手续。灵活就业人员参保缴费次日享受补充工伤保险待遇。</w:t>
      </w:r>
    </w:p>
    <w:p w:rsidR="00053DAF" w:rsidRPr="00053DAF" w:rsidRDefault="00053DAF" w:rsidP="00053DAF">
      <w:pPr>
        <w:widowControl/>
        <w:spacing w:line="540" w:lineRule="exact"/>
        <w:ind w:firstLine="640"/>
        <w:rPr>
          <w:rFonts w:ascii="仿宋_GB2312" w:eastAsia="仿宋_GB2312" w:hAnsi="仿宋_GB2312" w:cs="仿宋_GB2312"/>
          <w:kern w:val="0"/>
          <w:sz w:val="32"/>
          <w:szCs w:val="32"/>
          <w:shd w:val="clear" w:color="auto" w:fill="FFFFFF"/>
        </w:rPr>
      </w:pPr>
      <w:r w:rsidRPr="00053DAF">
        <w:rPr>
          <w:rFonts w:ascii="Calibri" w:eastAsia="仿宋_GB2312" w:hAnsi="Calibri" w:cs="Times New Roman" w:hint="eastAsia"/>
          <w:kern w:val="0"/>
          <w:sz w:val="32"/>
          <w:szCs w:val="32"/>
        </w:rPr>
        <w:t>保险机构承办的补充工伤保险期满参保人住院治疗未终结的，承办机构继</w:t>
      </w:r>
      <w:r w:rsidRPr="00053DAF">
        <w:rPr>
          <w:rFonts w:ascii="仿宋_GB2312" w:eastAsia="仿宋_GB2312" w:hAnsi="仿宋_GB2312" w:cs="仿宋_GB2312" w:hint="eastAsia"/>
          <w:kern w:val="0"/>
          <w:sz w:val="32"/>
          <w:szCs w:val="32"/>
        </w:rPr>
        <w:t>续承担相关保险责任至其出院，但最长不超过保险期满之日起第60天。后续工伤住院医疗或职业伤害住院医疗相关费用按规定由承续保险机构负责。</w:t>
      </w:r>
    </w:p>
    <w:p w:rsidR="00053DAF" w:rsidRPr="00053DAF" w:rsidRDefault="00053DAF" w:rsidP="00053DAF">
      <w:pPr>
        <w:widowControl/>
        <w:spacing w:line="540" w:lineRule="exact"/>
        <w:ind w:firstLine="640"/>
        <w:rPr>
          <w:rFonts w:ascii="仿宋_GB2312" w:eastAsia="仿宋_GB2312" w:hAnsi="仿宋_GB2312" w:cs="仿宋_GB2312" w:hint="eastAsia"/>
          <w:kern w:val="0"/>
          <w:sz w:val="32"/>
          <w:szCs w:val="32"/>
          <w:shd w:val="clear" w:color="auto" w:fill="FFFFFF"/>
        </w:rPr>
      </w:pPr>
      <w:r w:rsidRPr="00053DAF">
        <w:rPr>
          <w:rFonts w:ascii="仿宋_GB2312" w:eastAsia="仿宋_GB2312" w:hAnsi="仿宋_GB2312" w:cs="仿宋_GB2312" w:hint="eastAsia"/>
          <w:kern w:val="0"/>
          <w:sz w:val="32"/>
          <w:szCs w:val="32"/>
          <w:shd w:val="clear" w:color="auto" w:fill="FFFFFF"/>
        </w:rPr>
        <w:t>新就业形态从业人员等特定人员劳动功能障碍程度等级鉴定为一至四级伤残和需要生活护理的，其比照《工伤保险条例》规定享受的伤残津贴和生活护理费由一次性折算调整为按遭受职业伤害时的缴费标准按月给付（已享受职工养老保险或机关事业单位养老保险待遇的不给付伤残津贴）。新就业形态从业人员等特定人员比照《工伤保险条例》规定享受因工死亡供养亲属抚恤金的，按遭受职业伤害死亡时的缴费标准按月给付。</w:t>
      </w:r>
    </w:p>
    <w:p w:rsidR="00053DAF" w:rsidRPr="00053DAF" w:rsidRDefault="00053DAF" w:rsidP="00053DAF">
      <w:pPr>
        <w:keepNext/>
        <w:keepLines/>
        <w:spacing w:line="540" w:lineRule="exact"/>
        <w:ind w:firstLineChars="200" w:firstLine="640"/>
        <w:outlineLvl w:val="1"/>
        <w:rPr>
          <w:rFonts w:ascii="方正黑体_GBK" w:eastAsia="方正黑体_GBK" w:hAnsi="方正黑体_GBK" w:cs="方正黑体_GBK" w:hint="eastAsia"/>
          <w:bCs/>
          <w:sz w:val="32"/>
          <w:szCs w:val="32"/>
        </w:rPr>
      </w:pPr>
      <w:r w:rsidRPr="00053DAF">
        <w:rPr>
          <w:rFonts w:ascii="方正黑体_GBK" w:eastAsia="方正黑体_GBK" w:hAnsi="方正黑体_GBK" w:cs="方正黑体_GBK" w:hint="eastAsia"/>
          <w:bCs/>
          <w:sz w:val="32"/>
          <w:szCs w:val="32"/>
        </w:rPr>
        <w:t>三、完善工伤预防制度，从源头降低工伤事故发生率</w:t>
      </w:r>
    </w:p>
    <w:p w:rsidR="00053DAF" w:rsidRPr="00053DAF" w:rsidRDefault="00053DAF" w:rsidP="00053DAF">
      <w:pPr>
        <w:widowControl/>
        <w:spacing w:line="560" w:lineRule="exact"/>
        <w:ind w:firstLineChars="200" w:firstLine="480"/>
        <w:jc w:val="left"/>
        <w:rPr>
          <w:rFonts w:ascii="仿宋_GB2312" w:eastAsia="仿宋_GB2312" w:hAnsi="仿宋_GB2312" w:cs="仿宋_GB2312" w:hint="eastAsia"/>
          <w:kern w:val="0"/>
          <w:sz w:val="32"/>
          <w:szCs w:val="32"/>
          <w:shd w:val="clear" w:color="auto" w:fill="FFFFFF"/>
        </w:rPr>
      </w:pPr>
      <w:r w:rsidRPr="00053DAF">
        <w:rPr>
          <w:rFonts w:ascii="Calibri" w:eastAsia="宋体" w:hAnsi="Calibri" w:cs="Times New Roman" w:hint="eastAsia"/>
          <w:kern w:val="0"/>
          <w:sz w:val="24"/>
          <w:szCs w:val="24"/>
        </w:rPr>
        <w:t xml:space="preserve"> </w:t>
      </w:r>
      <w:r w:rsidRPr="00053DAF">
        <w:rPr>
          <w:rFonts w:ascii="仿宋_GB2312" w:eastAsia="仿宋_GB2312" w:hAnsi="仿宋_GB2312" w:cs="仿宋_GB2312" w:hint="eastAsia"/>
          <w:kern w:val="0"/>
          <w:sz w:val="32"/>
          <w:szCs w:val="32"/>
          <w:shd w:val="clear" w:color="auto" w:fill="FFFFFF"/>
        </w:rPr>
        <w:t>在保证补充工伤保险待遇支付的前提下，按照不超过3%的比例从上年度补充工伤保险费征缴收入中提取工伤预防费，参照《江西省工伤预防费使用管理暂行办法》规定，开展工伤预防工作。</w:t>
      </w:r>
    </w:p>
    <w:p w:rsidR="00053DAF" w:rsidRPr="00053DAF" w:rsidRDefault="00053DAF" w:rsidP="00053DAF">
      <w:pPr>
        <w:widowControl/>
        <w:spacing w:line="540" w:lineRule="exact"/>
        <w:ind w:firstLineChars="200" w:firstLine="640"/>
        <w:jc w:val="left"/>
        <w:rPr>
          <w:rFonts w:ascii="仿宋_GB2312" w:eastAsia="仿宋_GB2312" w:hAnsi="仿宋_GB2312" w:cs="仿宋_GB2312"/>
          <w:kern w:val="0"/>
          <w:sz w:val="32"/>
          <w:szCs w:val="32"/>
          <w:shd w:val="clear" w:color="auto" w:fill="FFFFFF"/>
        </w:rPr>
      </w:pPr>
      <w:r w:rsidRPr="00053DAF">
        <w:rPr>
          <w:rFonts w:ascii="仿宋_GB2312" w:eastAsia="仿宋_GB2312" w:hAnsi="仿宋_GB2312" w:cs="仿宋_GB2312" w:hint="eastAsia"/>
          <w:kern w:val="0"/>
          <w:sz w:val="32"/>
          <w:szCs w:val="32"/>
          <w:shd w:val="clear" w:color="auto" w:fill="FFFFFF"/>
        </w:rPr>
        <w:t>补充工伤保险工伤预防项目根据市社会保险行政部门公布的工伤预防重点行业、领域或者针对未纳入《工伤保险条例》实施范围特定人员职业伤害特点立项实施。</w:t>
      </w:r>
    </w:p>
    <w:p w:rsidR="00053DAF" w:rsidRPr="00053DAF" w:rsidRDefault="00053DAF" w:rsidP="00053DAF">
      <w:pPr>
        <w:widowControl/>
        <w:spacing w:line="560" w:lineRule="exact"/>
        <w:ind w:firstLineChars="200" w:firstLine="640"/>
        <w:rPr>
          <w:rFonts w:ascii="仿宋_GB2312" w:eastAsia="仿宋_GB2312" w:hAnsi="仿宋_GB2312" w:cs="仿宋_GB2312" w:hint="eastAsia"/>
          <w:sz w:val="32"/>
          <w:szCs w:val="32"/>
          <w:shd w:val="clear" w:color="auto" w:fill="FFFFFF"/>
        </w:rPr>
      </w:pPr>
      <w:r w:rsidRPr="00053DAF">
        <w:rPr>
          <w:rFonts w:ascii="仿宋_GB2312" w:eastAsia="仿宋_GB2312" w:hAnsi="仿宋_GB2312" w:cs="仿宋_GB2312" w:hint="eastAsia"/>
          <w:kern w:val="0"/>
          <w:sz w:val="32"/>
          <w:szCs w:val="32"/>
        </w:rPr>
        <w:lastRenderedPageBreak/>
        <w:t>市社会保险行政部门负责制定补充工伤保险的配套政策措施，各级社会保险行政部门负责实施工作的指导督促和监督管理，各级社会保险经办机构负责对本行政区域内补充工伤保险承办机构进行业务指导和日常管理。各级财政、税务等部门按本通知规定落实补充工伤保险工作职责。</w:t>
      </w:r>
    </w:p>
    <w:p w:rsidR="00053DAF" w:rsidRPr="00053DAF" w:rsidRDefault="00053DAF" w:rsidP="00053DAF">
      <w:pPr>
        <w:widowControl/>
        <w:spacing w:line="540" w:lineRule="exact"/>
        <w:ind w:firstLineChars="200" w:firstLine="640"/>
        <w:jc w:val="left"/>
        <w:rPr>
          <w:rFonts w:ascii="仿宋_GB2312" w:eastAsia="仿宋_GB2312" w:hAnsi="仿宋_GB2312" w:cs="仿宋_GB2312" w:hint="eastAsia"/>
          <w:kern w:val="0"/>
          <w:sz w:val="32"/>
          <w:szCs w:val="32"/>
          <w:shd w:val="clear" w:color="auto" w:fill="FFFFFF"/>
        </w:rPr>
      </w:pPr>
      <w:r w:rsidRPr="00053DAF">
        <w:rPr>
          <w:rFonts w:ascii="仿宋_GB2312" w:eastAsia="仿宋_GB2312" w:hAnsi="仿宋_GB2312" w:cs="仿宋_GB2312" w:hint="eastAsia"/>
          <w:kern w:val="0"/>
          <w:sz w:val="32"/>
          <w:szCs w:val="32"/>
          <w:shd w:val="clear" w:color="auto" w:fill="FFFFFF"/>
        </w:rPr>
        <w:t>本通知自印发之日起生效，由市社会保险行政部门负责解释，国家和省有新规定的从其规定。</w:t>
      </w:r>
    </w:p>
    <w:p w:rsidR="00053DAF" w:rsidRPr="00053DAF" w:rsidRDefault="00053DAF" w:rsidP="00053DAF">
      <w:pPr>
        <w:spacing w:line="540" w:lineRule="exact"/>
        <w:ind w:leftChars="304" w:left="1918" w:hangingChars="400" w:hanging="1280"/>
        <w:jc w:val="left"/>
        <w:outlineLvl w:val="1"/>
        <w:rPr>
          <w:rFonts w:ascii="Times New Roman" w:eastAsia="仿宋_GB2312" w:hAnsi="Calibri" w:cs="Times New Roman" w:hint="eastAsia"/>
          <w:sz w:val="32"/>
          <w:szCs w:val="32"/>
        </w:rPr>
      </w:pPr>
    </w:p>
    <w:p w:rsidR="00053DAF" w:rsidRPr="00053DAF" w:rsidRDefault="00053DAF" w:rsidP="00053DAF">
      <w:pPr>
        <w:spacing w:line="540" w:lineRule="exact"/>
        <w:ind w:leftChars="304" w:left="1918" w:hangingChars="400" w:hanging="1280"/>
        <w:jc w:val="left"/>
        <w:outlineLvl w:val="1"/>
        <w:rPr>
          <w:rFonts w:ascii="Times New Roman" w:eastAsia="仿宋_GB2312" w:hAnsi="Calibri" w:cs="Times New Roman" w:hint="eastAsia"/>
          <w:sz w:val="32"/>
          <w:szCs w:val="32"/>
        </w:rPr>
      </w:pPr>
      <w:r w:rsidRPr="00053DAF">
        <w:rPr>
          <w:rFonts w:ascii="Times New Roman" w:eastAsia="仿宋_GB2312" w:hAnsi="Calibri" w:cs="Times New Roman" w:hint="eastAsia"/>
          <w:sz w:val="32"/>
          <w:szCs w:val="32"/>
        </w:rPr>
        <w:t>附件：</w:t>
      </w:r>
      <w:r w:rsidRPr="00053DAF">
        <w:rPr>
          <w:rFonts w:ascii="Times New Roman" w:eastAsia="仿宋_GB2312" w:hAnsi="Calibri" w:cs="Times New Roman" w:hint="eastAsia"/>
          <w:sz w:val="32"/>
          <w:szCs w:val="32"/>
        </w:rPr>
        <w:t>1.</w:t>
      </w:r>
      <w:r w:rsidRPr="00053DAF">
        <w:rPr>
          <w:rFonts w:ascii="Times New Roman" w:eastAsia="仿宋_GB2312" w:hAnsi="Calibri" w:cs="Times New Roman" w:hint="eastAsia"/>
          <w:sz w:val="32"/>
          <w:szCs w:val="32"/>
        </w:rPr>
        <w:t>赣州市补充工伤保险缴费和待遇标准一（参加工伤保险的人员）</w:t>
      </w:r>
    </w:p>
    <w:p w:rsidR="00053DAF" w:rsidRPr="00053DAF" w:rsidRDefault="00053DAF" w:rsidP="00053DAF">
      <w:pPr>
        <w:spacing w:line="540" w:lineRule="exact"/>
        <w:ind w:firstLine="640"/>
        <w:jc w:val="center"/>
        <w:outlineLvl w:val="1"/>
        <w:rPr>
          <w:rFonts w:ascii="Times New Roman" w:eastAsia="仿宋_GB2312" w:hAnsi="Calibri" w:cs="Times New Roman"/>
          <w:sz w:val="32"/>
          <w:szCs w:val="32"/>
        </w:rPr>
      </w:pPr>
      <w:r w:rsidRPr="00053DAF">
        <w:rPr>
          <w:rFonts w:ascii="Times New Roman" w:eastAsia="仿宋_GB2312" w:hAnsi="Calibri" w:cs="Times New Roman" w:hint="eastAsia"/>
          <w:sz w:val="32"/>
          <w:szCs w:val="32"/>
        </w:rPr>
        <w:t xml:space="preserve">      2.</w:t>
      </w:r>
      <w:r w:rsidRPr="00053DAF">
        <w:rPr>
          <w:rFonts w:ascii="Times New Roman" w:eastAsia="仿宋_GB2312" w:hAnsi="Calibri" w:cs="Times New Roman" w:hint="eastAsia"/>
          <w:sz w:val="32"/>
          <w:szCs w:val="32"/>
        </w:rPr>
        <w:t>赣州市补充工伤保险缴费和</w:t>
      </w:r>
      <w:r w:rsidRPr="00053DAF">
        <w:rPr>
          <w:rFonts w:ascii="Times New Roman" w:eastAsia="仿宋_GB2312" w:hAnsi="Calibri" w:cs="Times New Roman"/>
          <w:sz w:val="32"/>
          <w:szCs w:val="32"/>
        </w:rPr>
        <w:t>待遇标准</w:t>
      </w:r>
      <w:r w:rsidRPr="00053DAF">
        <w:rPr>
          <w:rFonts w:ascii="Times New Roman" w:eastAsia="仿宋_GB2312" w:hAnsi="Calibri" w:cs="Times New Roman" w:hint="eastAsia"/>
          <w:sz w:val="32"/>
          <w:szCs w:val="32"/>
        </w:rPr>
        <w:t>二</w:t>
      </w:r>
      <w:r w:rsidRPr="00053DAF">
        <w:rPr>
          <w:rFonts w:ascii="Times New Roman" w:eastAsia="仿宋_GB2312" w:hAnsi="Calibri" w:cs="Times New Roman"/>
          <w:sz w:val="32"/>
          <w:szCs w:val="32"/>
        </w:rPr>
        <w:t>（</w:t>
      </w:r>
      <w:r w:rsidRPr="00053DAF">
        <w:rPr>
          <w:rFonts w:ascii="Times New Roman" w:eastAsia="仿宋_GB2312" w:hAnsi="Calibri" w:cs="Times New Roman" w:hint="eastAsia"/>
          <w:sz w:val="32"/>
          <w:szCs w:val="32"/>
        </w:rPr>
        <w:t>未参加工伤保险的特定人员</w:t>
      </w:r>
      <w:r w:rsidRPr="00053DAF">
        <w:rPr>
          <w:rFonts w:ascii="Times New Roman" w:eastAsia="仿宋_GB2312" w:hAnsi="Calibri" w:cs="Times New Roman"/>
          <w:sz w:val="32"/>
          <w:szCs w:val="32"/>
        </w:rPr>
        <w:t>）</w:t>
      </w:r>
    </w:p>
    <w:p w:rsidR="00053DAF" w:rsidRPr="00053DAF" w:rsidRDefault="00053DAF" w:rsidP="00053DAF">
      <w:pPr>
        <w:tabs>
          <w:tab w:val="left" w:pos="4860"/>
          <w:tab w:val="left" w:pos="5040"/>
        </w:tabs>
        <w:spacing w:line="540" w:lineRule="exact"/>
        <w:ind w:firstLineChars="150" w:firstLine="480"/>
        <w:rPr>
          <w:rFonts w:ascii="Times New Roman" w:eastAsia="仿宋_GB2312" w:hAnsi="Times New Roman" w:cs="Times New Roman"/>
          <w:sz w:val="32"/>
          <w:szCs w:val="32"/>
        </w:rPr>
      </w:pPr>
    </w:p>
    <w:p w:rsidR="00053DAF" w:rsidRPr="00053DAF" w:rsidRDefault="00053DAF" w:rsidP="00053DAF">
      <w:pPr>
        <w:tabs>
          <w:tab w:val="left" w:pos="4860"/>
          <w:tab w:val="left" w:pos="5040"/>
        </w:tabs>
        <w:spacing w:line="540" w:lineRule="exact"/>
        <w:ind w:firstLineChars="200" w:firstLine="640"/>
        <w:rPr>
          <w:rFonts w:ascii="Times New Roman" w:eastAsia="仿宋_GB2312" w:hAnsi="Times New Roman" w:cs="Times New Roman"/>
          <w:sz w:val="32"/>
          <w:szCs w:val="32"/>
        </w:rPr>
      </w:pPr>
      <w:r w:rsidRPr="00053DAF">
        <w:rPr>
          <w:rFonts w:ascii="Times New Roman" w:eastAsia="仿宋_GB2312" w:hAnsi="Times New Roman" w:cs="Times New Roman" w:hint="eastAsia"/>
          <w:sz w:val="32"/>
          <w:szCs w:val="32"/>
        </w:rPr>
        <w:t>赣州</w:t>
      </w:r>
      <w:r w:rsidRPr="00053DAF">
        <w:rPr>
          <w:rFonts w:ascii="Times New Roman" w:eastAsia="仿宋_GB2312" w:hAnsi="Times New Roman" w:cs="Times New Roman"/>
          <w:sz w:val="32"/>
          <w:szCs w:val="32"/>
        </w:rPr>
        <w:t>市人力资源和社会保障局</w:t>
      </w:r>
      <w:r w:rsidRPr="00053DAF">
        <w:rPr>
          <w:rFonts w:ascii="Times New Roman" w:eastAsia="仿宋_GB2312" w:hAnsi="Times New Roman" w:cs="Times New Roman"/>
          <w:sz w:val="32"/>
          <w:szCs w:val="32"/>
        </w:rPr>
        <w:t xml:space="preserve">       </w:t>
      </w:r>
      <w:r w:rsidRPr="00053DAF">
        <w:rPr>
          <w:rFonts w:ascii="Times New Roman" w:eastAsia="仿宋_GB2312" w:hAnsi="Times New Roman" w:cs="Times New Roman" w:hint="eastAsia"/>
          <w:sz w:val="32"/>
          <w:szCs w:val="32"/>
        </w:rPr>
        <w:t xml:space="preserve">  </w:t>
      </w:r>
      <w:r w:rsidRPr="00053DAF">
        <w:rPr>
          <w:rFonts w:ascii="Times New Roman" w:eastAsia="仿宋_GB2312" w:hAnsi="Times New Roman" w:cs="Times New Roman" w:hint="eastAsia"/>
          <w:sz w:val="32"/>
          <w:szCs w:val="32"/>
        </w:rPr>
        <w:t>赣州</w:t>
      </w:r>
      <w:r w:rsidRPr="00053DAF">
        <w:rPr>
          <w:rFonts w:ascii="Times New Roman" w:eastAsia="仿宋_GB2312" w:hAnsi="Times New Roman" w:cs="Times New Roman"/>
          <w:sz w:val="32"/>
          <w:szCs w:val="32"/>
        </w:rPr>
        <w:t>市财政局</w:t>
      </w:r>
      <w:r w:rsidRPr="00053DAF">
        <w:rPr>
          <w:rFonts w:ascii="Times New Roman" w:eastAsia="仿宋_GB2312" w:hAnsi="Times New Roman" w:cs="Times New Roman"/>
          <w:sz w:val="32"/>
          <w:szCs w:val="32"/>
        </w:rPr>
        <w:t xml:space="preserve">       </w:t>
      </w:r>
    </w:p>
    <w:p w:rsidR="00053DAF" w:rsidRPr="00053DAF" w:rsidRDefault="00053DAF" w:rsidP="00053DAF">
      <w:pPr>
        <w:spacing w:line="540" w:lineRule="exact"/>
        <w:outlineLvl w:val="1"/>
        <w:rPr>
          <w:rFonts w:ascii="Times New Roman" w:eastAsia="黑体" w:hAnsi="Times New Roman" w:cs="Times New Roman"/>
          <w:b/>
          <w:sz w:val="32"/>
          <w:szCs w:val="24"/>
        </w:rPr>
      </w:pPr>
    </w:p>
    <w:p w:rsidR="00053DAF" w:rsidRPr="00053DAF" w:rsidRDefault="00053DAF" w:rsidP="00053DAF">
      <w:pPr>
        <w:spacing w:line="540" w:lineRule="exact"/>
        <w:outlineLvl w:val="1"/>
        <w:rPr>
          <w:rFonts w:ascii="Times New Roman" w:eastAsia="黑体" w:hAnsi="Times New Roman" w:cs="Times New Roman"/>
          <w:b/>
          <w:sz w:val="32"/>
          <w:szCs w:val="24"/>
        </w:rPr>
      </w:pPr>
    </w:p>
    <w:p w:rsidR="00053DAF" w:rsidRPr="00053DAF" w:rsidRDefault="00053DAF" w:rsidP="00053DAF">
      <w:pPr>
        <w:tabs>
          <w:tab w:val="left" w:pos="4860"/>
          <w:tab w:val="left" w:pos="5040"/>
        </w:tabs>
        <w:spacing w:line="540" w:lineRule="exact"/>
        <w:ind w:firstLineChars="1300" w:firstLine="4160"/>
        <w:rPr>
          <w:rFonts w:ascii="Times New Roman" w:eastAsia="仿宋_GB2312" w:hAnsi="Times New Roman" w:cs="Times New Roman"/>
          <w:color w:val="000000"/>
          <w:kern w:val="0"/>
          <w:sz w:val="32"/>
          <w:szCs w:val="32"/>
          <w:lang w:val="zh-CN"/>
        </w:rPr>
      </w:pPr>
      <w:r w:rsidRPr="00053DAF">
        <w:rPr>
          <w:rFonts w:ascii="Times New Roman" w:eastAsia="仿宋_GB2312" w:hAnsi="Times New Roman" w:cs="Times New Roman"/>
          <w:sz w:val="32"/>
          <w:szCs w:val="32"/>
        </w:rPr>
        <w:t>国家税务总局</w:t>
      </w:r>
      <w:r w:rsidRPr="00053DAF">
        <w:rPr>
          <w:rFonts w:ascii="Times New Roman" w:eastAsia="仿宋_GB2312" w:hAnsi="Times New Roman" w:cs="Times New Roman" w:hint="eastAsia"/>
          <w:sz w:val="32"/>
          <w:szCs w:val="32"/>
        </w:rPr>
        <w:t>赣州</w:t>
      </w:r>
      <w:r w:rsidRPr="00053DAF">
        <w:rPr>
          <w:rFonts w:ascii="Times New Roman" w:eastAsia="仿宋_GB2312" w:hAnsi="Times New Roman" w:cs="Times New Roman"/>
          <w:sz w:val="32"/>
          <w:szCs w:val="32"/>
        </w:rPr>
        <w:t>市税务局</w:t>
      </w:r>
    </w:p>
    <w:p w:rsidR="00053DAF" w:rsidRPr="00053DAF" w:rsidRDefault="00053DAF" w:rsidP="00053DAF">
      <w:pPr>
        <w:tabs>
          <w:tab w:val="left" w:pos="4860"/>
          <w:tab w:val="left" w:pos="5040"/>
        </w:tabs>
        <w:spacing w:line="540" w:lineRule="exact"/>
        <w:ind w:firstLineChars="1400" w:firstLine="4480"/>
        <w:rPr>
          <w:rFonts w:ascii="Times New Roman" w:eastAsia="仿宋_GB2312" w:hAnsi="Times New Roman" w:cs="Times New Roman"/>
          <w:kern w:val="0"/>
          <w:sz w:val="32"/>
          <w:szCs w:val="32"/>
          <w:lang w:val="zh-CN"/>
        </w:rPr>
      </w:pPr>
      <w:r w:rsidRPr="00053DAF">
        <w:rPr>
          <w:rFonts w:ascii="Times New Roman" w:eastAsia="仿宋_GB2312" w:hAnsi="Times New Roman" w:cs="Times New Roman"/>
          <w:color w:val="000000"/>
          <w:kern w:val="0"/>
          <w:sz w:val="32"/>
          <w:szCs w:val="32"/>
          <w:lang w:val="zh-CN"/>
        </w:rPr>
        <w:t>202</w:t>
      </w:r>
      <w:r w:rsidRPr="00053DAF">
        <w:rPr>
          <w:rFonts w:ascii="Times New Roman" w:eastAsia="仿宋_GB2312" w:hAnsi="Times New Roman" w:cs="Times New Roman"/>
          <w:color w:val="000000"/>
          <w:kern w:val="0"/>
          <w:sz w:val="32"/>
          <w:szCs w:val="32"/>
        </w:rPr>
        <w:t>3</w:t>
      </w:r>
      <w:r w:rsidRPr="00053DAF">
        <w:rPr>
          <w:rFonts w:ascii="Times New Roman" w:eastAsia="仿宋_GB2312" w:hAnsi="Times New Roman" w:cs="Times New Roman"/>
          <w:color w:val="000000"/>
          <w:kern w:val="0"/>
          <w:sz w:val="32"/>
          <w:szCs w:val="32"/>
          <w:lang w:val="zh-CN"/>
        </w:rPr>
        <w:t>年</w:t>
      </w:r>
      <w:r w:rsidRPr="00053DAF">
        <w:rPr>
          <w:rFonts w:ascii="Times New Roman" w:eastAsia="仿宋_GB2312" w:hAnsi="Times New Roman" w:cs="Times New Roman" w:hint="eastAsia"/>
          <w:kern w:val="0"/>
          <w:sz w:val="32"/>
          <w:szCs w:val="32"/>
        </w:rPr>
        <w:t>10</w:t>
      </w:r>
      <w:r w:rsidRPr="00053DAF">
        <w:rPr>
          <w:rFonts w:ascii="Times New Roman" w:eastAsia="仿宋_GB2312" w:hAnsi="Times New Roman" w:cs="Times New Roman"/>
          <w:kern w:val="0"/>
          <w:sz w:val="32"/>
          <w:szCs w:val="32"/>
          <w:lang w:val="zh-CN"/>
        </w:rPr>
        <w:t>月</w:t>
      </w:r>
      <w:r w:rsidRPr="00053DAF">
        <w:rPr>
          <w:rFonts w:ascii="Times New Roman" w:eastAsia="仿宋_GB2312" w:hAnsi="Times New Roman" w:cs="Times New Roman" w:hint="eastAsia"/>
          <w:kern w:val="0"/>
          <w:sz w:val="32"/>
          <w:szCs w:val="32"/>
        </w:rPr>
        <w:t xml:space="preserve">  </w:t>
      </w:r>
      <w:r w:rsidRPr="00053DAF">
        <w:rPr>
          <w:rFonts w:ascii="Times New Roman" w:eastAsia="仿宋_GB2312" w:hAnsi="Times New Roman" w:cs="Times New Roman"/>
          <w:kern w:val="0"/>
          <w:sz w:val="32"/>
          <w:szCs w:val="32"/>
          <w:lang w:val="zh-CN"/>
        </w:rPr>
        <w:t>日</w:t>
      </w:r>
    </w:p>
    <w:p w:rsidR="00053DAF" w:rsidRPr="00053DAF" w:rsidRDefault="00053DAF" w:rsidP="00053DAF">
      <w:pPr>
        <w:spacing w:line="600" w:lineRule="exact"/>
        <w:rPr>
          <w:rFonts w:ascii="Times New Roman" w:eastAsia="黑体" w:hAnsi="Times New Roman" w:cs="Times New Roman"/>
          <w:sz w:val="32"/>
          <w:szCs w:val="32"/>
        </w:rPr>
        <w:sectPr w:rsidR="00053DAF" w:rsidRPr="00053DAF">
          <w:footerReference w:type="even" r:id="rId7"/>
          <w:footerReference w:type="default" r:id="rId8"/>
          <w:pgSz w:w="11906" w:h="16838"/>
          <w:pgMar w:top="2098" w:right="1474" w:bottom="1985" w:left="1588" w:header="851" w:footer="992" w:gutter="0"/>
          <w:cols w:space="720"/>
          <w:docGrid w:type="lines" w:linePitch="312"/>
        </w:sectPr>
      </w:pPr>
    </w:p>
    <w:p w:rsidR="00053DAF" w:rsidRPr="00053DAF" w:rsidRDefault="00053DAF" w:rsidP="00053DAF">
      <w:pPr>
        <w:spacing w:line="580" w:lineRule="exact"/>
        <w:outlineLvl w:val="1"/>
        <w:rPr>
          <w:rFonts w:ascii="黑体" w:eastAsia="黑体" w:hAnsi="黑体" w:cs="黑体"/>
          <w:bCs/>
          <w:kern w:val="0"/>
          <w:sz w:val="32"/>
          <w:szCs w:val="32"/>
        </w:rPr>
      </w:pPr>
      <w:r w:rsidRPr="00053DAF">
        <w:rPr>
          <w:rFonts w:ascii="黑体" w:eastAsia="黑体" w:hAnsi="黑体" w:cs="黑体" w:hint="eastAsia"/>
          <w:bCs/>
          <w:kern w:val="0"/>
          <w:sz w:val="32"/>
          <w:szCs w:val="32"/>
        </w:rPr>
        <w:lastRenderedPageBreak/>
        <w:t>附件1</w:t>
      </w:r>
    </w:p>
    <w:p w:rsidR="00053DAF" w:rsidRPr="00053DAF" w:rsidRDefault="00053DAF" w:rsidP="00053DAF">
      <w:pPr>
        <w:spacing w:line="580" w:lineRule="exact"/>
        <w:jc w:val="center"/>
        <w:outlineLvl w:val="1"/>
        <w:rPr>
          <w:rFonts w:ascii="方正小标宋简体" w:eastAsia="方正小标宋简体" w:hAnsi="方正小标宋简体" w:cs="方正小标宋简体" w:hint="eastAsia"/>
          <w:bCs/>
          <w:kern w:val="0"/>
          <w:sz w:val="44"/>
          <w:szCs w:val="44"/>
        </w:rPr>
      </w:pPr>
      <w:r w:rsidRPr="00053DAF">
        <w:rPr>
          <w:rFonts w:ascii="方正小标宋简体" w:eastAsia="方正小标宋简体" w:hAnsi="方正小标宋简体" w:cs="方正小标宋简体" w:hint="eastAsia"/>
          <w:sz w:val="44"/>
          <w:szCs w:val="44"/>
        </w:rPr>
        <w:t>赣州</w:t>
      </w:r>
      <w:r w:rsidRPr="00053DAF">
        <w:rPr>
          <w:rFonts w:ascii="方正小标宋简体" w:eastAsia="方正小标宋简体" w:hAnsi="方正小标宋简体" w:cs="方正小标宋简体" w:hint="eastAsia"/>
          <w:bCs/>
          <w:kern w:val="0"/>
          <w:sz w:val="44"/>
          <w:szCs w:val="44"/>
        </w:rPr>
        <w:t>市补充工伤保险缴费和待遇标准一</w:t>
      </w:r>
    </w:p>
    <w:p w:rsidR="00053DAF" w:rsidRPr="00053DAF" w:rsidRDefault="00053DAF" w:rsidP="00053DAF">
      <w:pPr>
        <w:spacing w:line="580" w:lineRule="exact"/>
        <w:jc w:val="center"/>
        <w:outlineLvl w:val="1"/>
        <w:rPr>
          <w:rFonts w:ascii="方正小标宋简体" w:eastAsia="方正小标宋简体" w:hAnsi="方正小标宋简体" w:cs="方正小标宋简体" w:hint="eastAsia"/>
          <w:bCs/>
          <w:kern w:val="0"/>
          <w:sz w:val="32"/>
          <w:szCs w:val="32"/>
        </w:rPr>
      </w:pPr>
      <w:r w:rsidRPr="00053DAF">
        <w:rPr>
          <w:rFonts w:ascii="楷体" w:eastAsia="楷体" w:hAnsi="楷体" w:cs="楷体" w:hint="eastAsia"/>
          <w:b/>
          <w:kern w:val="0"/>
          <w:sz w:val="32"/>
          <w:szCs w:val="32"/>
        </w:rPr>
        <w:t>（参加工伤保险的人员）</w:t>
      </w:r>
    </w:p>
    <w:tbl>
      <w:tblPr>
        <w:tblW w:w="10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4"/>
        <w:gridCol w:w="1108"/>
        <w:gridCol w:w="5055"/>
        <w:gridCol w:w="1305"/>
        <w:gridCol w:w="1749"/>
      </w:tblGrid>
      <w:tr w:rsidR="00053DAF" w:rsidRPr="00053DAF" w:rsidTr="00357E9E">
        <w:trPr>
          <w:tblHeader/>
          <w:jc w:val="center"/>
        </w:trPr>
        <w:tc>
          <w:tcPr>
            <w:tcW w:w="1234" w:type="dxa"/>
            <w:vAlign w:val="center"/>
          </w:tcPr>
          <w:p w:rsidR="00053DAF" w:rsidRPr="00053DAF" w:rsidRDefault="00053DAF" w:rsidP="00053DAF">
            <w:pPr>
              <w:spacing w:line="580" w:lineRule="exact"/>
              <w:jc w:val="center"/>
              <w:rPr>
                <w:rFonts w:ascii="CESI黑体-GB2312" w:eastAsia="CESI黑体-GB2312" w:hAnsi="CESI黑体-GB2312" w:cs="CESI黑体-GB2312" w:hint="eastAsia"/>
                <w:kern w:val="0"/>
                <w:sz w:val="32"/>
                <w:szCs w:val="32"/>
              </w:rPr>
            </w:pPr>
            <w:r w:rsidRPr="00053DAF">
              <w:rPr>
                <w:rFonts w:ascii="CESI黑体-GB2312" w:eastAsia="CESI黑体-GB2312" w:hAnsi="CESI黑体-GB2312" w:cs="CESI黑体-GB2312" w:hint="eastAsia"/>
                <w:kern w:val="0"/>
                <w:sz w:val="32"/>
                <w:szCs w:val="32"/>
              </w:rPr>
              <w:t>月缴费</w:t>
            </w:r>
          </w:p>
          <w:p w:rsidR="00053DAF" w:rsidRPr="00053DAF" w:rsidRDefault="00053DAF" w:rsidP="00053DAF">
            <w:pPr>
              <w:spacing w:line="580" w:lineRule="exact"/>
              <w:jc w:val="center"/>
              <w:rPr>
                <w:rFonts w:ascii="CESI黑体-GB2312" w:eastAsia="CESI黑体-GB2312" w:hAnsi="CESI黑体-GB2312" w:cs="CESI黑体-GB2312" w:hint="eastAsia"/>
                <w:kern w:val="0"/>
                <w:sz w:val="32"/>
                <w:szCs w:val="32"/>
              </w:rPr>
            </w:pPr>
            <w:r w:rsidRPr="00053DAF">
              <w:rPr>
                <w:rFonts w:ascii="CESI黑体-GB2312" w:eastAsia="CESI黑体-GB2312" w:hAnsi="CESI黑体-GB2312" w:cs="CESI黑体-GB2312" w:hint="eastAsia"/>
                <w:kern w:val="0"/>
                <w:sz w:val="32"/>
                <w:szCs w:val="32"/>
              </w:rPr>
              <w:t>标准</w:t>
            </w:r>
          </w:p>
        </w:tc>
        <w:tc>
          <w:tcPr>
            <w:tcW w:w="1108" w:type="dxa"/>
            <w:vAlign w:val="center"/>
          </w:tcPr>
          <w:p w:rsidR="00053DAF" w:rsidRPr="00053DAF" w:rsidRDefault="00053DAF" w:rsidP="00053DAF">
            <w:pPr>
              <w:spacing w:line="580" w:lineRule="exact"/>
              <w:jc w:val="center"/>
              <w:rPr>
                <w:rFonts w:ascii="CESI黑体-GB2312" w:eastAsia="CESI黑体-GB2312" w:hAnsi="CESI黑体-GB2312" w:cs="CESI黑体-GB2312" w:hint="eastAsia"/>
                <w:kern w:val="0"/>
                <w:sz w:val="32"/>
                <w:szCs w:val="32"/>
              </w:rPr>
            </w:pPr>
            <w:r w:rsidRPr="00053DAF">
              <w:rPr>
                <w:rFonts w:ascii="CESI黑体-GB2312" w:eastAsia="CESI黑体-GB2312" w:hAnsi="CESI黑体-GB2312" w:cs="CESI黑体-GB2312" w:hint="eastAsia"/>
                <w:kern w:val="0"/>
                <w:sz w:val="32"/>
                <w:szCs w:val="32"/>
              </w:rPr>
              <w:t>保险</w:t>
            </w:r>
          </w:p>
          <w:p w:rsidR="00053DAF" w:rsidRPr="00053DAF" w:rsidRDefault="00053DAF" w:rsidP="00053DAF">
            <w:pPr>
              <w:spacing w:line="580" w:lineRule="exact"/>
              <w:jc w:val="center"/>
              <w:rPr>
                <w:rFonts w:ascii="CESI黑体-GB2312" w:eastAsia="CESI黑体-GB2312" w:hAnsi="CESI黑体-GB2312" w:cs="CESI黑体-GB2312" w:hint="eastAsia"/>
                <w:kern w:val="0"/>
                <w:sz w:val="32"/>
                <w:szCs w:val="32"/>
              </w:rPr>
            </w:pPr>
            <w:r w:rsidRPr="00053DAF">
              <w:rPr>
                <w:rFonts w:ascii="CESI黑体-GB2312" w:eastAsia="CESI黑体-GB2312" w:hAnsi="CESI黑体-GB2312" w:cs="CESI黑体-GB2312" w:hint="eastAsia"/>
                <w:kern w:val="0"/>
                <w:sz w:val="32"/>
                <w:szCs w:val="32"/>
              </w:rPr>
              <w:t>责任</w:t>
            </w:r>
          </w:p>
        </w:tc>
        <w:tc>
          <w:tcPr>
            <w:tcW w:w="5055" w:type="dxa"/>
            <w:vAlign w:val="center"/>
          </w:tcPr>
          <w:p w:rsidR="00053DAF" w:rsidRPr="00053DAF" w:rsidRDefault="00053DAF" w:rsidP="00053DAF">
            <w:pPr>
              <w:spacing w:line="580" w:lineRule="exact"/>
              <w:ind w:firstLineChars="190" w:firstLine="608"/>
              <w:jc w:val="center"/>
              <w:rPr>
                <w:rFonts w:ascii="CESI黑体-GB2312" w:eastAsia="CESI黑体-GB2312" w:hAnsi="CESI黑体-GB2312" w:cs="CESI黑体-GB2312" w:hint="eastAsia"/>
                <w:kern w:val="0"/>
                <w:sz w:val="32"/>
                <w:szCs w:val="32"/>
              </w:rPr>
            </w:pPr>
            <w:r w:rsidRPr="00053DAF">
              <w:rPr>
                <w:rFonts w:ascii="CESI黑体-GB2312" w:eastAsia="CESI黑体-GB2312" w:hAnsi="CESI黑体-GB2312" w:cs="CESI黑体-GB2312" w:hint="eastAsia"/>
                <w:kern w:val="0"/>
                <w:sz w:val="32"/>
                <w:szCs w:val="32"/>
              </w:rPr>
              <w:t>责任描述</w:t>
            </w:r>
          </w:p>
        </w:tc>
        <w:tc>
          <w:tcPr>
            <w:tcW w:w="1305" w:type="dxa"/>
            <w:vAlign w:val="center"/>
          </w:tcPr>
          <w:p w:rsidR="00053DAF" w:rsidRPr="00053DAF" w:rsidRDefault="00053DAF" w:rsidP="00053DAF">
            <w:pPr>
              <w:spacing w:line="580" w:lineRule="exact"/>
              <w:jc w:val="center"/>
              <w:rPr>
                <w:rFonts w:ascii="CESI黑体-GB2312" w:eastAsia="CESI黑体-GB2312" w:hAnsi="CESI黑体-GB2312" w:cs="CESI黑体-GB2312" w:hint="eastAsia"/>
                <w:kern w:val="0"/>
                <w:sz w:val="32"/>
                <w:szCs w:val="32"/>
              </w:rPr>
            </w:pPr>
            <w:r w:rsidRPr="00053DAF">
              <w:rPr>
                <w:rFonts w:ascii="CESI黑体-GB2312" w:eastAsia="CESI黑体-GB2312" w:hAnsi="CESI黑体-GB2312" w:cs="CESI黑体-GB2312" w:hint="eastAsia"/>
                <w:kern w:val="0"/>
                <w:sz w:val="32"/>
                <w:szCs w:val="32"/>
              </w:rPr>
              <w:t>伤残</w:t>
            </w:r>
          </w:p>
          <w:p w:rsidR="00053DAF" w:rsidRPr="00053DAF" w:rsidRDefault="00053DAF" w:rsidP="00053DAF">
            <w:pPr>
              <w:spacing w:line="580" w:lineRule="exact"/>
              <w:jc w:val="center"/>
              <w:rPr>
                <w:rFonts w:ascii="CESI黑体-GB2312" w:eastAsia="CESI黑体-GB2312" w:hAnsi="CESI黑体-GB2312" w:cs="CESI黑体-GB2312" w:hint="eastAsia"/>
                <w:kern w:val="0"/>
                <w:sz w:val="32"/>
                <w:szCs w:val="32"/>
              </w:rPr>
            </w:pPr>
            <w:r w:rsidRPr="00053DAF">
              <w:rPr>
                <w:rFonts w:ascii="CESI黑体-GB2312" w:eastAsia="CESI黑体-GB2312" w:hAnsi="CESI黑体-GB2312" w:cs="CESI黑体-GB2312" w:hint="eastAsia"/>
                <w:kern w:val="0"/>
                <w:sz w:val="32"/>
                <w:szCs w:val="32"/>
              </w:rPr>
              <w:t>等级</w:t>
            </w:r>
          </w:p>
        </w:tc>
        <w:tc>
          <w:tcPr>
            <w:tcW w:w="1749" w:type="dxa"/>
            <w:vAlign w:val="center"/>
          </w:tcPr>
          <w:p w:rsidR="00053DAF" w:rsidRPr="00053DAF" w:rsidRDefault="00053DAF" w:rsidP="00053DAF">
            <w:pPr>
              <w:spacing w:line="580" w:lineRule="exact"/>
              <w:jc w:val="center"/>
              <w:rPr>
                <w:rFonts w:ascii="CESI黑体-GB2312" w:eastAsia="CESI黑体-GB2312" w:hAnsi="CESI黑体-GB2312" w:cs="CESI黑体-GB2312" w:hint="eastAsia"/>
                <w:kern w:val="0"/>
                <w:sz w:val="32"/>
                <w:szCs w:val="32"/>
              </w:rPr>
            </w:pPr>
            <w:r w:rsidRPr="00053DAF">
              <w:rPr>
                <w:rFonts w:ascii="CESI黑体-GB2312" w:eastAsia="CESI黑体-GB2312" w:hAnsi="CESI黑体-GB2312" w:cs="CESI黑体-GB2312" w:hint="eastAsia"/>
                <w:kern w:val="0"/>
                <w:sz w:val="32"/>
                <w:szCs w:val="32"/>
              </w:rPr>
              <w:t>待遇</w:t>
            </w:r>
          </w:p>
          <w:p w:rsidR="00053DAF" w:rsidRPr="00053DAF" w:rsidRDefault="00053DAF" w:rsidP="00053DAF">
            <w:pPr>
              <w:spacing w:line="580" w:lineRule="exact"/>
              <w:jc w:val="center"/>
              <w:rPr>
                <w:rFonts w:ascii="CESI黑体-GB2312" w:eastAsia="CESI黑体-GB2312" w:hAnsi="CESI黑体-GB2312" w:cs="CESI黑体-GB2312" w:hint="eastAsia"/>
                <w:kern w:val="0"/>
                <w:sz w:val="32"/>
                <w:szCs w:val="32"/>
              </w:rPr>
            </w:pPr>
            <w:r w:rsidRPr="00053DAF">
              <w:rPr>
                <w:rFonts w:ascii="CESI黑体-GB2312" w:eastAsia="CESI黑体-GB2312" w:hAnsi="CESI黑体-GB2312" w:cs="CESI黑体-GB2312" w:hint="eastAsia"/>
                <w:kern w:val="0"/>
                <w:sz w:val="32"/>
                <w:szCs w:val="32"/>
              </w:rPr>
              <w:t>标准</w:t>
            </w:r>
          </w:p>
        </w:tc>
      </w:tr>
      <w:tr w:rsidR="00053DAF" w:rsidRPr="00053DAF" w:rsidTr="00357E9E">
        <w:trPr>
          <w:trHeight w:val="1136"/>
          <w:jc w:val="center"/>
        </w:trPr>
        <w:tc>
          <w:tcPr>
            <w:tcW w:w="1234" w:type="dxa"/>
            <w:vMerge w:val="restart"/>
            <w:vAlign w:val="center"/>
          </w:tcPr>
          <w:p w:rsidR="00053DAF" w:rsidRPr="00053DAF" w:rsidRDefault="00053DAF" w:rsidP="00053DAF">
            <w:pPr>
              <w:ind w:firstLineChars="190" w:firstLine="456"/>
              <w:jc w:val="center"/>
              <w:rPr>
                <w:rFonts w:ascii="宋体" w:eastAsia="宋体" w:hAnsi="宋体" w:cs="宋体" w:hint="eastAsia"/>
                <w:sz w:val="24"/>
                <w:szCs w:val="24"/>
              </w:rPr>
            </w:pPr>
          </w:p>
          <w:p w:rsidR="00053DAF" w:rsidRPr="00053DAF" w:rsidRDefault="00053DAF" w:rsidP="00053DAF">
            <w:pPr>
              <w:rPr>
                <w:rFonts w:ascii="宋体" w:eastAsia="宋体" w:hAnsi="宋体" w:cs="宋体" w:hint="eastAsia"/>
                <w:sz w:val="32"/>
                <w:szCs w:val="32"/>
              </w:rPr>
            </w:pPr>
          </w:p>
          <w:p w:rsidR="00053DAF" w:rsidRPr="00053DAF" w:rsidRDefault="00053DAF" w:rsidP="00053DAF">
            <w:pPr>
              <w:rPr>
                <w:rFonts w:ascii="宋体" w:eastAsia="宋体" w:hAnsi="宋体" w:cs="宋体" w:hint="eastAsia"/>
                <w:sz w:val="24"/>
                <w:szCs w:val="32"/>
              </w:rPr>
            </w:pPr>
            <w:r w:rsidRPr="00053DAF">
              <w:rPr>
                <w:rFonts w:ascii="宋体" w:eastAsia="宋体" w:hAnsi="宋体" w:cs="宋体" w:hint="eastAsia"/>
                <w:sz w:val="24"/>
                <w:szCs w:val="32"/>
              </w:rPr>
              <w:t>一类行业0.06%，</w:t>
            </w:r>
          </w:p>
          <w:p w:rsidR="00053DAF" w:rsidRPr="00053DAF" w:rsidRDefault="00053DAF" w:rsidP="00053DAF">
            <w:pPr>
              <w:rPr>
                <w:rFonts w:ascii="宋体" w:eastAsia="宋体" w:hAnsi="宋体" w:cs="宋体" w:hint="eastAsia"/>
                <w:sz w:val="24"/>
                <w:szCs w:val="32"/>
              </w:rPr>
            </w:pPr>
            <w:r w:rsidRPr="00053DAF">
              <w:rPr>
                <w:rFonts w:ascii="宋体" w:eastAsia="宋体" w:hAnsi="宋体" w:cs="宋体" w:hint="eastAsia"/>
                <w:sz w:val="24"/>
                <w:szCs w:val="32"/>
              </w:rPr>
              <w:t>二类行业0.12%，</w:t>
            </w:r>
          </w:p>
          <w:p w:rsidR="00053DAF" w:rsidRPr="00053DAF" w:rsidRDefault="00053DAF" w:rsidP="00053DAF">
            <w:pPr>
              <w:rPr>
                <w:rFonts w:ascii="宋体" w:eastAsia="宋体" w:hAnsi="宋体" w:cs="宋体" w:hint="eastAsia"/>
                <w:sz w:val="24"/>
                <w:szCs w:val="32"/>
              </w:rPr>
            </w:pPr>
            <w:r w:rsidRPr="00053DAF">
              <w:rPr>
                <w:rFonts w:ascii="宋体" w:eastAsia="宋体" w:hAnsi="宋体" w:cs="宋体" w:hint="eastAsia"/>
                <w:sz w:val="24"/>
                <w:szCs w:val="32"/>
              </w:rPr>
              <w:t>三类行业0.21%，</w:t>
            </w:r>
          </w:p>
          <w:p w:rsidR="00053DAF" w:rsidRPr="00053DAF" w:rsidRDefault="00053DAF" w:rsidP="00053DAF">
            <w:pPr>
              <w:rPr>
                <w:rFonts w:ascii="宋体" w:eastAsia="宋体" w:hAnsi="宋体" w:cs="宋体" w:hint="eastAsia"/>
                <w:sz w:val="24"/>
                <w:szCs w:val="32"/>
              </w:rPr>
            </w:pPr>
            <w:r w:rsidRPr="00053DAF">
              <w:rPr>
                <w:rFonts w:ascii="宋体" w:eastAsia="宋体" w:hAnsi="宋体" w:cs="宋体" w:hint="eastAsia"/>
                <w:sz w:val="24"/>
                <w:szCs w:val="32"/>
              </w:rPr>
              <w:t>四类行业0.27%，</w:t>
            </w:r>
          </w:p>
          <w:p w:rsidR="00053DAF" w:rsidRPr="00053DAF" w:rsidRDefault="00053DAF" w:rsidP="00053DAF">
            <w:pPr>
              <w:rPr>
                <w:rFonts w:ascii="宋体" w:eastAsia="宋体" w:hAnsi="宋体" w:cs="宋体" w:hint="eastAsia"/>
                <w:sz w:val="24"/>
                <w:szCs w:val="32"/>
              </w:rPr>
            </w:pPr>
            <w:r w:rsidRPr="00053DAF">
              <w:rPr>
                <w:rFonts w:ascii="宋体" w:eastAsia="宋体" w:hAnsi="宋体" w:cs="宋体" w:hint="eastAsia"/>
                <w:sz w:val="24"/>
                <w:szCs w:val="32"/>
              </w:rPr>
              <w:t>五类行业0.33%，</w:t>
            </w:r>
          </w:p>
          <w:p w:rsidR="00053DAF" w:rsidRPr="00053DAF" w:rsidRDefault="00053DAF" w:rsidP="00053DAF">
            <w:pPr>
              <w:rPr>
                <w:rFonts w:ascii="宋体" w:eastAsia="宋体" w:hAnsi="宋体" w:cs="宋体" w:hint="eastAsia"/>
                <w:sz w:val="24"/>
                <w:szCs w:val="32"/>
              </w:rPr>
            </w:pPr>
            <w:r w:rsidRPr="00053DAF">
              <w:rPr>
                <w:rFonts w:ascii="宋体" w:eastAsia="宋体" w:hAnsi="宋体" w:cs="宋体" w:hint="eastAsia"/>
                <w:sz w:val="24"/>
                <w:szCs w:val="32"/>
              </w:rPr>
              <w:t>六类行业0.39%，</w:t>
            </w:r>
          </w:p>
          <w:p w:rsidR="00053DAF" w:rsidRPr="00053DAF" w:rsidRDefault="00053DAF" w:rsidP="00053DAF">
            <w:pPr>
              <w:rPr>
                <w:rFonts w:ascii="宋体" w:eastAsia="宋体" w:hAnsi="宋体" w:cs="宋体" w:hint="eastAsia"/>
                <w:sz w:val="24"/>
                <w:szCs w:val="32"/>
              </w:rPr>
            </w:pPr>
            <w:r w:rsidRPr="00053DAF">
              <w:rPr>
                <w:rFonts w:ascii="宋体" w:eastAsia="宋体" w:hAnsi="宋体" w:cs="宋体" w:hint="eastAsia"/>
                <w:sz w:val="24"/>
                <w:szCs w:val="32"/>
              </w:rPr>
              <w:t>七类行业0.48%，</w:t>
            </w:r>
          </w:p>
          <w:p w:rsidR="00053DAF" w:rsidRPr="00053DAF" w:rsidRDefault="00053DAF" w:rsidP="00053DAF">
            <w:pPr>
              <w:rPr>
                <w:rFonts w:ascii="宋体" w:eastAsia="宋体" w:hAnsi="宋体" w:cs="宋体" w:hint="eastAsia"/>
                <w:sz w:val="32"/>
                <w:szCs w:val="32"/>
              </w:rPr>
            </w:pPr>
            <w:r w:rsidRPr="00053DAF">
              <w:rPr>
                <w:rFonts w:ascii="宋体" w:eastAsia="宋体" w:hAnsi="宋体" w:cs="宋体" w:hint="eastAsia"/>
                <w:sz w:val="24"/>
                <w:szCs w:val="32"/>
              </w:rPr>
              <w:t>八类行业0.5</w:t>
            </w:r>
            <w:r w:rsidRPr="00053DAF">
              <w:rPr>
                <w:rFonts w:ascii="宋体" w:eastAsia="宋体" w:hAnsi="宋体" w:cs="宋体" w:hint="eastAsia"/>
                <w:sz w:val="24"/>
                <w:szCs w:val="24"/>
              </w:rPr>
              <w:t>7%。工程建设项目按工程建筑安装费或工程总造价</w:t>
            </w:r>
            <w:r w:rsidRPr="00053DAF">
              <w:rPr>
                <w:rFonts w:ascii="宋体" w:eastAsia="宋体" w:hAnsi="宋体" w:cs="宋体" w:hint="eastAsia"/>
                <w:sz w:val="24"/>
                <w:szCs w:val="32"/>
              </w:rPr>
              <w:t>的0.6‰</w:t>
            </w:r>
          </w:p>
          <w:p w:rsidR="00053DAF" w:rsidRPr="00053DAF" w:rsidRDefault="00053DAF" w:rsidP="00053DAF">
            <w:pPr>
              <w:rPr>
                <w:rFonts w:ascii="宋体" w:eastAsia="宋体" w:hAnsi="宋体" w:cs="宋体" w:hint="eastAsia"/>
                <w:sz w:val="32"/>
                <w:szCs w:val="32"/>
              </w:rPr>
            </w:pPr>
          </w:p>
          <w:p w:rsidR="00053DAF" w:rsidRPr="00053DAF" w:rsidRDefault="00053DAF" w:rsidP="00053DAF">
            <w:pPr>
              <w:rPr>
                <w:rFonts w:ascii="宋体" w:eastAsia="宋体" w:hAnsi="宋体" w:cs="宋体" w:hint="eastAsia"/>
                <w:sz w:val="24"/>
                <w:szCs w:val="24"/>
              </w:rPr>
            </w:pPr>
          </w:p>
          <w:p w:rsidR="00053DAF" w:rsidRPr="00053DAF" w:rsidRDefault="00053DAF" w:rsidP="00053DAF">
            <w:pPr>
              <w:rPr>
                <w:rFonts w:ascii="宋体" w:eastAsia="宋体" w:hAnsi="宋体" w:cs="宋体" w:hint="eastAsia"/>
                <w:sz w:val="24"/>
                <w:szCs w:val="24"/>
              </w:rPr>
            </w:pPr>
          </w:p>
          <w:p w:rsidR="00053DAF" w:rsidRPr="00053DAF" w:rsidRDefault="00053DAF" w:rsidP="00053DAF">
            <w:pPr>
              <w:rPr>
                <w:rFonts w:ascii="宋体" w:eastAsia="宋体" w:hAnsi="宋体" w:cs="宋体" w:hint="eastAsia"/>
                <w:sz w:val="24"/>
                <w:szCs w:val="24"/>
              </w:rPr>
            </w:pPr>
          </w:p>
          <w:p w:rsidR="00053DAF" w:rsidRPr="00053DAF" w:rsidRDefault="00053DAF" w:rsidP="00053DAF">
            <w:pPr>
              <w:rPr>
                <w:rFonts w:ascii="宋体" w:eastAsia="宋体" w:hAnsi="宋体" w:cs="宋体" w:hint="eastAsia"/>
                <w:sz w:val="24"/>
                <w:szCs w:val="24"/>
              </w:rPr>
            </w:pPr>
          </w:p>
          <w:p w:rsidR="00053DAF" w:rsidRPr="00053DAF" w:rsidRDefault="00053DAF" w:rsidP="00053DAF">
            <w:pPr>
              <w:rPr>
                <w:rFonts w:ascii="宋体" w:eastAsia="宋体" w:hAnsi="宋体" w:cs="宋体" w:hint="eastAsia"/>
                <w:sz w:val="24"/>
                <w:szCs w:val="24"/>
              </w:rPr>
            </w:pPr>
          </w:p>
          <w:p w:rsidR="00053DAF" w:rsidRPr="00053DAF" w:rsidRDefault="00053DAF" w:rsidP="00053DAF">
            <w:pPr>
              <w:rPr>
                <w:rFonts w:ascii="宋体" w:eastAsia="宋体" w:hAnsi="宋体" w:cs="宋体" w:hint="eastAsia"/>
                <w:sz w:val="24"/>
                <w:szCs w:val="24"/>
              </w:rPr>
            </w:pPr>
          </w:p>
          <w:p w:rsidR="00053DAF" w:rsidRPr="00053DAF" w:rsidRDefault="00053DAF" w:rsidP="00053DAF">
            <w:pPr>
              <w:rPr>
                <w:rFonts w:ascii="宋体" w:eastAsia="宋体" w:hAnsi="宋体" w:cs="宋体" w:hint="eastAsia"/>
                <w:sz w:val="24"/>
                <w:szCs w:val="24"/>
              </w:rPr>
            </w:pPr>
          </w:p>
          <w:p w:rsidR="00053DAF" w:rsidRPr="00053DAF" w:rsidRDefault="00053DAF" w:rsidP="00053DAF">
            <w:pPr>
              <w:rPr>
                <w:rFonts w:ascii="宋体" w:eastAsia="宋体" w:hAnsi="宋体" w:cs="宋体" w:hint="eastAsia"/>
                <w:sz w:val="24"/>
                <w:szCs w:val="24"/>
              </w:rPr>
            </w:pPr>
          </w:p>
        </w:tc>
        <w:tc>
          <w:tcPr>
            <w:tcW w:w="1108" w:type="dxa"/>
            <w:vAlign w:val="center"/>
          </w:tcPr>
          <w:p w:rsidR="00053DAF" w:rsidRPr="00053DAF" w:rsidRDefault="00053DAF" w:rsidP="00053DAF">
            <w:pPr>
              <w:jc w:val="center"/>
              <w:rPr>
                <w:rFonts w:ascii="宋体" w:eastAsia="宋体" w:hAnsi="宋体" w:cs="宋体" w:hint="eastAsia"/>
                <w:kern w:val="0"/>
                <w:sz w:val="24"/>
                <w:szCs w:val="24"/>
              </w:rPr>
            </w:pPr>
            <w:r w:rsidRPr="00053DAF">
              <w:rPr>
                <w:rFonts w:ascii="宋体" w:eastAsia="宋体" w:hAnsi="宋体" w:cs="宋体" w:hint="eastAsia"/>
                <w:kern w:val="0"/>
                <w:sz w:val="24"/>
                <w:szCs w:val="24"/>
              </w:rPr>
              <w:lastRenderedPageBreak/>
              <w:t>一次性工亡补助金</w:t>
            </w:r>
          </w:p>
        </w:tc>
        <w:tc>
          <w:tcPr>
            <w:tcW w:w="5055" w:type="dxa"/>
            <w:vAlign w:val="center"/>
          </w:tcPr>
          <w:p w:rsidR="00053DAF" w:rsidRPr="00053DAF" w:rsidRDefault="00053DAF" w:rsidP="00053DAF">
            <w:pPr>
              <w:ind w:firstLineChars="190" w:firstLine="456"/>
              <w:rPr>
                <w:rFonts w:ascii="宋体" w:eastAsia="宋体" w:hAnsi="宋体" w:cs="宋体" w:hint="eastAsia"/>
                <w:sz w:val="24"/>
                <w:szCs w:val="24"/>
              </w:rPr>
            </w:pPr>
            <w:r w:rsidRPr="00053DAF">
              <w:rPr>
                <w:rFonts w:ascii="宋体" w:eastAsia="宋体" w:hAnsi="宋体" w:cs="宋体" w:hint="eastAsia"/>
                <w:sz w:val="24"/>
                <w:szCs w:val="24"/>
              </w:rPr>
              <w:t>参加补充工伤保险的职工发生工伤事故后，经社会保险行政部门认定为工亡或者视同工亡的，由承办机构支付一次性工亡补助金。</w:t>
            </w:r>
          </w:p>
        </w:tc>
        <w:tc>
          <w:tcPr>
            <w:tcW w:w="13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工亡或视同工亡</w:t>
            </w:r>
          </w:p>
        </w:tc>
        <w:tc>
          <w:tcPr>
            <w:tcW w:w="1749"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10万元</w:t>
            </w:r>
          </w:p>
        </w:tc>
      </w:tr>
      <w:tr w:rsidR="00053DAF" w:rsidRPr="00053DAF" w:rsidTr="00357E9E">
        <w:trPr>
          <w:trHeight w:val="583"/>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1108" w:type="dxa"/>
            <w:vMerge w:val="restart"/>
            <w:vAlign w:val="center"/>
          </w:tcPr>
          <w:p w:rsidR="00053DAF" w:rsidRPr="00053DAF" w:rsidRDefault="00053DAF" w:rsidP="00053DAF">
            <w:pPr>
              <w:jc w:val="center"/>
              <w:rPr>
                <w:rFonts w:ascii="宋体" w:eastAsia="宋体" w:hAnsi="宋体" w:cs="宋体" w:hint="eastAsia"/>
                <w:kern w:val="0"/>
                <w:sz w:val="24"/>
                <w:szCs w:val="24"/>
              </w:rPr>
            </w:pPr>
            <w:r w:rsidRPr="00053DAF">
              <w:rPr>
                <w:rFonts w:ascii="宋体" w:eastAsia="宋体" w:hAnsi="宋体" w:cs="宋体" w:hint="eastAsia"/>
                <w:kern w:val="0"/>
                <w:sz w:val="24"/>
                <w:szCs w:val="24"/>
              </w:rPr>
              <w:t>一次性伤残就业补助金</w:t>
            </w:r>
          </w:p>
        </w:tc>
        <w:tc>
          <w:tcPr>
            <w:tcW w:w="5055" w:type="dxa"/>
            <w:vMerge w:val="restart"/>
            <w:vAlign w:val="center"/>
          </w:tcPr>
          <w:p w:rsidR="00053DAF" w:rsidRPr="00053DAF" w:rsidRDefault="00053DAF" w:rsidP="00053DAF">
            <w:pPr>
              <w:rPr>
                <w:rFonts w:ascii="宋体" w:eastAsia="宋体" w:hAnsi="宋体" w:cs="宋体" w:hint="eastAsia"/>
                <w:sz w:val="24"/>
                <w:szCs w:val="24"/>
              </w:rPr>
            </w:pPr>
            <w:r w:rsidRPr="00053DAF">
              <w:rPr>
                <w:rFonts w:ascii="宋体" w:eastAsia="宋体" w:hAnsi="宋体" w:cs="宋体" w:hint="eastAsia"/>
                <w:sz w:val="24"/>
                <w:szCs w:val="24"/>
              </w:rPr>
              <w:t xml:space="preserve">   经社会保险行政部门认定为工伤或者视同工伤，省、市劳动能力鉴定委员会鉴定为五级至十级，且工伤职工提出解除劳动关系或者劳动关系终止的，由承办机构按照伤残等级支付一次性就业补助金。</w:t>
            </w:r>
          </w:p>
          <w:p w:rsidR="00053DAF" w:rsidRPr="00053DAF" w:rsidRDefault="00053DAF" w:rsidP="00053DAF">
            <w:pPr>
              <w:rPr>
                <w:rFonts w:ascii="宋体" w:eastAsia="宋体" w:hAnsi="宋体" w:cs="宋体" w:hint="eastAsia"/>
                <w:sz w:val="24"/>
                <w:szCs w:val="24"/>
              </w:rPr>
            </w:pPr>
            <w:r w:rsidRPr="00053DAF">
              <w:rPr>
                <w:rFonts w:ascii="宋体" w:eastAsia="宋体" w:hAnsi="宋体" w:cs="宋体" w:hint="eastAsia"/>
                <w:sz w:val="24"/>
                <w:szCs w:val="24"/>
              </w:rPr>
              <w:t xml:space="preserve">   五级至十级伤残职工距法定退休年龄不足五年的，按照下列标准执行：（一）不足一年的，按照全额的10%支付；（二）满一年、不足两年的，按照全额的20%支付；（三）满两年、不足三年的，按照全额的40%支付；（四）满三年、不足四年的，按照全额的60%支付；（五）满四年、不足五年的，按照全额的80%支付。 超过法定退休年龄的不支付一次性伤残就业补助金。</w:t>
            </w:r>
          </w:p>
        </w:tc>
        <w:tc>
          <w:tcPr>
            <w:tcW w:w="13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五级</w:t>
            </w:r>
          </w:p>
        </w:tc>
        <w:tc>
          <w:tcPr>
            <w:tcW w:w="1749"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24个月工资</w:t>
            </w:r>
          </w:p>
        </w:tc>
      </w:tr>
      <w:tr w:rsidR="00053DAF" w:rsidRPr="00053DAF" w:rsidTr="00357E9E">
        <w:trPr>
          <w:trHeight w:val="580"/>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1108" w:type="dxa"/>
            <w:vMerge/>
            <w:vAlign w:val="center"/>
          </w:tcPr>
          <w:p w:rsidR="00053DAF" w:rsidRPr="00053DAF" w:rsidRDefault="00053DAF" w:rsidP="00053DAF">
            <w:pPr>
              <w:jc w:val="center"/>
              <w:rPr>
                <w:rFonts w:ascii="宋体" w:eastAsia="宋体" w:hAnsi="宋体" w:cs="宋体" w:hint="eastAsia"/>
                <w:kern w:val="0"/>
                <w:sz w:val="24"/>
                <w:szCs w:val="24"/>
              </w:rPr>
            </w:pPr>
          </w:p>
        </w:tc>
        <w:tc>
          <w:tcPr>
            <w:tcW w:w="5055" w:type="dxa"/>
            <w:vMerge/>
            <w:vAlign w:val="center"/>
          </w:tcPr>
          <w:p w:rsidR="00053DAF" w:rsidRPr="00053DAF" w:rsidRDefault="00053DAF" w:rsidP="00053DAF">
            <w:pPr>
              <w:ind w:firstLineChars="190" w:firstLine="456"/>
              <w:rPr>
                <w:rFonts w:ascii="宋体" w:eastAsia="宋体" w:hAnsi="宋体" w:cs="宋体" w:hint="eastAsia"/>
                <w:sz w:val="24"/>
                <w:szCs w:val="24"/>
              </w:rPr>
            </w:pPr>
          </w:p>
        </w:tc>
        <w:tc>
          <w:tcPr>
            <w:tcW w:w="13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六级</w:t>
            </w:r>
          </w:p>
        </w:tc>
        <w:tc>
          <w:tcPr>
            <w:tcW w:w="1749"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20个月工资</w:t>
            </w:r>
          </w:p>
        </w:tc>
      </w:tr>
      <w:tr w:rsidR="00053DAF" w:rsidRPr="00053DAF" w:rsidTr="00357E9E">
        <w:trPr>
          <w:trHeight w:val="592"/>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1108" w:type="dxa"/>
            <w:vMerge/>
            <w:vAlign w:val="center"/>
          </w:tcPr>
          <w:p w:rsidR="00053DAF" w:rsidRPr="00053DAF" w:rsidRDefault="00053DAF" w:rsidP="00053DAF">
            <w:pPr>
              <w:jc w:val="center"/>
              <w:rPr>
                <w:rFonts w:ascii="宋体" w:eastAsia="宋体" w:hAnsi="宋体" w:cs="宋体" w:hint="eastAsia"/>
                <w:kern w:val="0"/>
                <w:sz w:val="24"/>
                <w:szCs w:val="24"/>
              </w:rPr>
            </w:pPr>
          </w:p>
        </w:tc>
        <w:tc>
          <w:tcPr>
            <w:tcW w:w="5055" w:type="dxa"/>
            <w:vMerge/>
            <w:vAlign w:val="center"/>
          </w:tcPr>
          <w:p w:rsidR="00053DAF" w:rsidRPr="00053DAF" w:rsidRDefault="00053DAF" w:rsidP="00053DAF">
            <w:pPr>
              <w:ind w:firstLineChars="190" w:firstLine="456"/>
              <w:rPr>
                <w:rFonts w:ascii="宋体" w:eastAsia="宋体" w:hAnsi="宋体" w:cs="宋体" w:hint="eastAsia"/>
                <w:sz w:val="24"/>
                <w:szCs w:val="24"/>
              </w:rPr>
            </w:pPr>
          </w:p>
        </w:tc>
        <w:tc>
          <w:tcPr>
            <w:tcW w:w="13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七级</w:t>
            </w:r>
          </w:p>
        </w:tc>
        <w:tc>
          <w:tcPr>
            <w:tcW w:w="1749"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14个月工资</w:t>
            </w:r>
          </w:p>
        </w:tc>
      </w:tr>
      <w:tr w:rsidR="00053DAF" w:rsidRPr="00053DAF" w:rsidTr="00357E9E">
        <w:trPr>
          <w:trHeight w:val="543"/>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1108" w:type="dxa"/>
            <w:vMerge/>
            <w:vAlign w:val="center"/>
          </w:tcPr>
          <w:p w:rsidR="00053DAF" w:rsidRPr="00053DAF" w:rsidRDefault="00053DAF" w:rsidP="00053DAF">
            <w:pPr>
              <w:jc w:val="center"/>
              <w:rPr>
                <w:rFonts w:ascii="宋体" w:eastAsia="宋体" w:hAnsi="宋体" w:cs="宋体" w:hint="eastAsia"/>
                <w:kern w:val="0"/>
                <w:sz w:val="24"/>
                <w:szCs w:val="24"/>
              </w:rPr>
            </w:pPr>
          </w:p>
        </w:tc>
        <w:tc>
          <w:tcPr>
            <w:tcW w:w="5055" w:type="dxa"/>
            <w:vMerge/>
            <w:vAlign w:val="center"/>
          </w:tcPr>
          <w:p w:rsidR="00053DAF" w:rsidRPr="00053DAF" w:rsidRDefault="00053DAF" w:rsidP="00053DAF">
            <w:pPr>
              <w:ind w:firstLineChars="190" w:firstLine="456"/>
              <w:rPr>
                <w:rFonts w:ascii="宋体" w:eastAsia="宋体" w:hAnsi="宋体" w:cs="宋体" w:hint="eastAsia"/>
                <w:sz w:val="24"/>
                <w:szCs w:val="24"/>
              </w:rPr>
            </w:pPr>
          </w:p>
        </w:tc>
        <w:tc>
          <w:tcPr>
            <w:tcW w:w="13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八级</w:t>
            </w:r>
          </w:p>
        </w:tc>
        <w:tc>
          <w:tcPr>
            <w:tcW w:w="1749"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10个月工资</w:t>
            </w:r>
          </w:p>
        </w:tc>
      </w:tr>
      <w:tr w:rsidR="00053DAF" w:rsidRPr="00053DAF" w:rsidTr="00357E9E">
        <w:trPr>
          <w:trHeight w:val="561"/>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1108" w:type="dxa"/>
            <w:vMerge/>
            <w:vAlign w:val="center"/>
          </w:tcPr>
          <w:p w:rsidR="00053DAF" w:rsidRPr="00053DAF" w:rsidRDefault="00053DAF" w:rsidP="00053DAF">
            <w:pPr>
              <w:jc w:val="center"/>
              <w:rPr>
                <w:rFonts w:ascii="宋体" w:eastAsia="宋体" w:hAnsi="宋体" w:cs="宋体" w:hint="eastAsia"/>
                <w:kern w:val="0"/>
                <w:sz w:val="24"/>
                <w:szCs w:val="24"/>
              </w:rPr>
            </w:pPr>
          </w:p>
        </w:tc>
        <w:tc>
          <w:tcPr>
            <w:tcW w:w="5055" w:type="dxa"/>
            <w:vMerge/>
            <w:vAlign w:val="center"/>
          </w:tcPr>
          <w:p w:rsidR="00053DAF" w:rsidRPr="00053DAF" w:rsidRDefault="00053DAF" w:rsidP="00053DAF">
            <w:pPr>
              <w:ind w:firstLineChars="190" w:firstLine="456"/>
              <w:rPr>
                <w:rFonts w:ascii="宋体" w:eastAsia="宋体" w:hAnsi="宋体" w:cs="宋体" w:hint="eastAsia"/>
                <w:sz w:val="24"/>
                <w:szCs w:val="24"/>
              </w:rPr>
            </w:pPr>
          </w:p>
        </w:tc>
        <w:tc>
          <w:tcPr>
            <w:tcW w:w="13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九级</w:t>
            </w:r>
          </w:p>
        </w:tc>
        <w:tc>
          <w:tcPr>
            <w:tcW w:w="1749"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7个月工资</w:t>
            </w:r>
          </w:p>
        </w:tc>
      </w:tr>
      <w:tr w:rsidR="00053DAF" w:rsidRPr="00053DAF" w:rsidTr="00357E9E">
        <w:trPr>
          <w:trHeight w:val="520"/>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1108" w:type="dxa"/>
            <w:vMerge/>
            <w:vAlign w:val="center"/>
          </w:tcPr>
          <w:p w:rsidR="00053DAF" w:rsidRPr="00053DAF" w:rsidRDefault="00053DAF" w:rsidP="00053DAF">
            <w:pPr>
              <w:jc w:val="center"/>
              <w:rPr>
                <w:rFonts w:ascii="宋体" w:eastAsia="宋体" w:hAnsi="宋体" w:cs="宋体" w:hint="eastAsia"/>
                <w:kern w:val="0"/>
                <w:sz w:val="24"/>
                <w:szCs w:val="24"/>
              </w:rPr>
            </w:pPr>
          </w:p>
        </w:tc>
        <w:tc>
          <w:tcPr>
            <w:tcW w:w="5055" w:type="dxa"/>
            <w:vMerge/>
            <w:vAlign w:val="center"/>
          </w:tcPr>
          <w:p w:rsidR="00053DAF" w:rsidRPr="00053DAF" w:rsidRDefault="00053DAF" w:rsidP="00053DAF">
            <w:pPr>
              <w:ind w:firstLineChars="190" w:firstLine="456"/>
              <w:rPr>
                <w:rFonts w:ascii="宋体" w:eastAsia="宋体" w:hAnsi="宋体" w:cs="宋体" w:hint="eastAsia"/>
                <w:sz w:val="24"/>
                <w:szCs w:val="24"/>
              </w:rPr>
            </w:pPr>
          </w:p>
        </w:tc>
        <w:tc>
          <w:tcPr>
            <w:tcW w:w="13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十级</w:t>
            </w:r>
          </w:p>
        </w:tc>
        <w:tc>
          <w:tcPr>
            <w:tcW w:w="1749"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5个月工资</w:t>
            </w:r>
          </w:p>
        </w:tc>
      </w:tr>
      <w:tr w:rsidR="00053DAF" w:rsidRPr="00053DAF" w:rsidTr="00357E9E">
        <w:trPr>
          <w:trHeight w:val="512"/>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1108" w:type="dxa"/>
            <w:vMerge w:val="restart"/>
            <w:vAlign w:val="center"/>
          </w:tcPr>
          <w:p w:rsidR="00053DAF" w:rsidRPr="00053DAF" w:rsidRDefault="00053DAF" w:rsidP="00053DAF">
            <w:pPr>
              <w:jc w:val="center"/>
              <w:rPr>
                <w:rFonts w:ascii="宋体" w:eastAsia="宋体" w:hAnsi="宋体" w:cs="宋体" w:hint="eastAsia"/>
                <w:kern w:val="0"/>
                <w:sz w:val="24"/>
                <w:szCs w:val="24"/>
              </w:rPr>
            </w:pPr>
            <w:r w:rsidRPr="00053DAF">
              <w:rPr>
                <w:rFonts w:ascii="宋体" w:eastAsia="宋体" w:hAnsi="宋体" w:cs="宋体" w:hint="eastAsia"/>
                <w:kern w:val="0"/>
                <w:sz w:val="24"/>
                <w:szCs w:val="24"/>
              </w:rPr>
              <w:t>停工留薪期工资补助</w:t>
            </w:r>
          </w:p>
        </w:tc>
        <w:tc>
          <w:tcPr>
            <w:tcW w:w="5055" w:type="dxa"/>
            <w:vMerge w:val="restart"/>
            <w:vAlign w:val="center"/>
          </w:tcPr>
          <w:p w:rsidR="00053DAF" w:rsidRPr="00053DAF" w:rsidRDefault="00053DAF" w:rsidP="00053DAF">
            <w:pPr>
              <w:ind w:firstLineChars="190" w:firstLine="456"/>
              <w:rPr>
                <w:rFonts w:ascii="宋体" w:eastAsia="宋体" w:hAnsi="宋体" w:cs="宋体" w:hint="eastAsia"/>
                <w:sz w:val="24"/>
                <w:szCs w:val="24"/>
              </w:rPr>
            </w:pPr>
            <w:r w:rsidRPr="00053DAF">
              <w:rPr>
                <w:rFonts w:ascii="宋体" w:eastAsia="宋体" w:hAnsi="宋体" w:cs="宋体" w:hint="eastAsia"/>
                <w:sz w:val="24"/>
                <w:szCs w:val="24"/>
              </w:rPr>
              <w:t>已经参加工伤保险的用人单位职工，经省、市劳动能力鉴定委员会鉴定为一级至十级，在停工留薪期内享受原工资福利待遇的，由承办机构一次性支付停工留薪期工资补助。</w:t>
            </w:r>
          </w:p>
          <w:p w:rsidR="00053DAF" w:rsidRPr="00053DAF" w:rsidRDefault="00053DAF" w:rsidP="00053DAF">
            <w:pPr>
              <w:spacing w:before="260" w:after="260"/>
              <w:outlineLvl w:val="1"/>
              <w:rPr>
                <w:rFonts w:ascii="宋体" w:eastAsia="宋体" w:hAnsi="宋体" w:cs="宋体" w:hint="eastAsia"/>
                <w:b/>
                <w:sz w:val="24"/>
                <w:szCs w:val="24"/>
              </w:rPr>
            </w:pPr>
          </w:p>
        </w:tc>
        <w:tc>
          <w:tcPr>
            <w:tcW w:w="13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一级</w:t>
            </w:r>
          </w:p>
        </w:tc>
        <w:tc>
          <w:tcPr>
            <w:tcW w:w="1749"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9个月工资</w:t>
            </w:r>
          </w:p>
        </w:tc>
      </w:tr>
      <w:tr w:rsidR="00053DAF" w:rsidRPr="00053DAF" w:rsidTr="00357E9E">
        <w:trPr>
          <w:trHeight w:val="524"/>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1108" w:type="dxa"/>
            <w:vMerge/>
            <w:vAlign w:val="center"/>
          </w:tcPr>
          <w:p w:rsidR="00053DAF" w:rsidRPr="00053DAF" w:rsidRDefault="00053DAF" w:rsidP="00053DAF">
            <w:pPr>
              <w:jc w:val="center"/>
              <w:rPr>
                <w:rFonts w:ascii="宋体" w:eastAsia="宋体" w:hAnsi="宋体" w:cs="宋体" w:hint="eastAsia"/>
                <w:kern w:val="0"/>
                <w:sz w:val="24"/>
                <w:szCs w:val="24"/>
              </w:rPr>
            </w:pPr>
          </w:p>
        </w:tc>
        <w:tc>
          <w:tcPr>
            <w:tcW w:w="5055"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13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二级</w:t>
            </w:r>
          </w:p>
        </w:tc>
        <w:tc>
          <w:tcPr>
            <w:tcW w:w="1749"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8个月工资</w:t>
            </w:r>
          </w:p>
        </w:tc>
      </w:tr>
      <w:tr w:rsidR="00053DAF" w:rsidRPr="00053DAF" w:rsidTr="00357E9E">
        <w:trPr>
          <w:trHeight w:val="515"/>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1108" w:type="dxa"/>
            <w:vMerge/>
            <w:vAlign w:val="center"/>
          </w:tcPr>
          <w:p w:rsidR="00053DAF" w:rsidRPr="00053DAF" w:rsidRDefault="00053DAF" w:rsidP="00053DAF">
            <w:pPr>
              <w:jc w:val="center"/>
              <w:rPr>
                <w:rFonts w:ascii="宋体" w:eastAsia="宋体" w:hAnsi="宋体" w:cs="宋体" w:hint="eastAsia"/>
                <w:kern w:val="0"/>
                <w:sz w:val="24"/>
                <w:szCs w:val="24"/>
              </w:rPr>
            </w:pPr>
          </w:p>
        </w:tc>
        <w:tc>
          <w:tcPr>
            <w:tcW w:w="5055"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13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三级</w:t>
            </w:r>
          </w:p>
        </w:tc>
        <w:tc>
          <w:tcPr>
            <w:tcW w:w="1749"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7个月工资</w:t>
            </w:r>
          </w:p>
        </w:tc>
      </w:tr>
      <w:tr w:rsidR="00053DAF" w:rsidRPr="00053DAF" w:rsidTr="00357E9E">
        <w:trPr>
          <w:trHeight w:val="503"/>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1108" w:type="dxa"/>
            <w:vMerge/>
            <w:vAlign w:val="center"/>
          </w:tcPr>
          <w:p w:rsidR="00053DAF" w:rsidRPr="00053DAF" w:rsidRDefault="00053DAF" w:rsidP="00053DAF">
            <w:pPr>
              <w:jc w:val="center"/>
              <w:rPr>
                <w:rFonts w:ascii="宋体" w:eastAsia="宋体" w:hAnsi="宋体" w:cs="宋体" w:hint="eastAsia"/>
                <w:kern w:val="0"/>
                <w:sz w:val="24"/>
                <w:szCs w:val="24"/>
              </w:rPr>
            </w:pPr>
          </w:p>
        </w:tc>
        <w:tc>
          <w:tcPr>
            <w:tcW w:w="5055"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13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四级</w:t>
            </w:r>
          </w:p>
        </w:tc>
        <w:tc>
          <w:tcPr>
            <w:tcW w:w="1749"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6个月工资</w:t>
            </w:r>
          </w:p>
        </w:tc>
      </w:tr>
      <w:tr w:rsidR="00053DAF" w:rsidRPr="00053DAF" w:rsidTr="00357E9E">
        <w:trPr>
          <w:trHeight w:val="492"/>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1108" w:type="dxa"/>
            <w:vMerge/>
            <w:vAlign w:val="center"/>
          </w:tcPr>
          <w:p w:rsidR="00053DAF" w:rsidRPr="00053DAF" w:rsidRDefault="00053DAF" w:rsidP="00053DAF">
            <w:pPr>
              <w:jc w:val="center"/>
              <w:rPr>
                <w:rFonts w:ascii="宋体" w:eastAsia="宋体" w:hAnsi="宋体" w:cs="宋体" w:hint="eastAsia"/>
                <w:kern w:val="0"/>
                <w:sz w:val="24"/>
                <w:szCs w:val="24"/>
              </w:rPr>
            </w:pPr>
          </w:p>
        </w:tc>
        <w:tc>
          <w:tcPr>
            <w:tcW w:w="5055"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13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五级</w:t>
            </w:r>
          </w:p>
        </w:tc>
        <w:tc>
          <w:tcPr>
            <w:tcW w:w="1749"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5个月工资</w:t>
            </w:r>
          </w:p>
        </w:tc>
      </w:tr>
      <w:tr w:rsidR="00053DAF" w:rsidRPr="00053DAF" w:rsidTr="00357E9E">
        <w:trPr>
          <w:trHeight w:val="431"/>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1108" w:type="dxa"/>
            <w:vMerge/>
            <w:vAlign w:val="center"/>
          </w:tcPr>
          <w:p w:rsidR="00053DAF" w:rsidRPr="00053DAF" w:rsidRDefault="00053DAF" w:rsidP="00053DAF">
            <w:pPr>
              <w:jc w:val="center"/>
              <w:rPr>
                <w:rFonts w:ascii="宋体" w:eastAsia="宋体" w:hAnsi="宋体" w:cs="宋体" w:hint="eastAsia"/>
                <w:kern w:val="0"/>
                <w:sz w:val="24"/>
                <w:szCs w:val="24"/>
              </w:rPr>
            </w:pPr>
          </w:p>
        </w:tc>
        <w:tc>
          <w:tcPr>
            <w:tcW w:w="5055"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13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六级</w:t>
            </w:r>
          </w:p>
        </w:tc>
        <w:tc>
          <w:tcPr>
            <w:tcW w:w="1749"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4个月工资</w:t>
            </w:r>
          </w:p>
        </w:tc>
      </w:tr>
      <w:tr w:rsidR="00053DAF" w:rsidRPr="00053DAF" w:rsidTr="00357E9E">
        <w:trPr>
          <w:trHeight w:val="464"/>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1108" w:type="dxa"/>
            <w:vMerge/>
            <w:vAlign w:val="center"/>
          </w:tcPr>
          <w:p w:rsidR="00053DAF" w:rsidRPr="00053DAF" w:rsidRDefault="00053DAF" w:rsidP="00053DAF">
            <w:pPr>
              <w:jc w:val="center"/>
              <w:rPr>
                <w:rFonts w:ascii="宋体" w:eastAsia="宋体" w:hAnsi="宋体" w:cs="宋体" w:hint="eastAsia"/>
                <w:kern w:val="0"/>
                <w:sz w:val="24"/>
                <w:szCs w:val="24"/>
              </w:rPr>
            </w:pPr>
          </w:p>
        </w:tc>
        <w:tc>
          <w:tcPr>
            <w:tcW w:w="5055"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13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七级</w:t>
            </w:r>
          </w:p>
        </w:tc>
        <w:tc>
          <w:tcPr>
            <w:tcW w:w="1749"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3个月工资</w:t>
            </w:r>
          </w:p>
        </w:tc>
      </w:tr>
      <w:tr w:rsidR="00053DAF" w:rsidRPr="00053DAF" w:rsidTr="00357E9E">
        <w:trPr>
          <w:trHeight w:val="474"/>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1108" w:type="dxa"/>
            <w:vMerge/>
            <w:vAlign w:val="center"/>
          </w:tcPr>
          <w:p w:rsidR="00053DAF" w:rsidRPr="00053DAF" w:rsidRDefault="00053DAF" w:rsidP="00053DAF">
            <w:pPr>
              <w:jc w:val="center"/>
              <w:rPr>
                <w:rFonts w:ascii="宋体" w:eastAsia="宋体" w:hAnsi="宋体" w:cs="宋体" w:hint="eastAsia"/>
                <w:kern w:val="0"/>
                <w:sz w:val="24"/>
                <w:szCs w:val="24"/>
              </w:rPr>
            </w:pPr>
          </w:p>
        </w:tc>
        <w:tc>
          <w:tcPr>
            <w:tcW w:w="5055"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13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八级</w:t>
            </w:r>
          </w:p>
        </w:tc>
        <w:tc>
          <w:tcPr>
            <w:tcW w:w="1749"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2个月工资</w:t>
            </w:r>
          </w:p>
        </w:tc>
      </w:tr>
      <w:tr w:rsidR="00053DAF" w:rsidRPr="00053DAF" w:rsidTr="00357E9E">
        <w:trPr>
          <w:trHeight w:val="498"/>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1108" w:type="dxa"/>
            <w:vMerge/>
            <w:vAlign w:val="center"/>
          </w:tcPr>
          <w:p w:rsidR="00053DAF" w:rsidRPr="00053DAF" w:rsidRDefault="00053DAF" w:rsidP="00053DAF">
            <w:pPr>
              <w:jc w:val="center"/>
              <w:rPr>
                <w:rFonts w:ascii="宋体" w:eastAsia="宋体" w:hAnsi="宋体" w:cs="宋体" w:hint="eastAsia"/>
                <w:kern w:val="0"/>
                <w:sz w:val="24"/>
                <w:szCs w:val="24"/>
              </w:rPr>
            </w:pPr>
          </w:p>
        </w:tc>
        <w:tc>
          <w:tcPr>
            <w:tcW w:w="5055"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13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九级</w:t>
            </w:r>
          </w:p>
        </w:tc>
        <w:tc>
          <w:tcPr>
            <w:tcW w:w="1749"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sz w:val="24"/>
                <w:szCs w:val="24"/>
              </w:rPr>
              <w:t>1</w:t>
            </w:r>
            <w:r w:rsidRPr="00053DAF">
              <w:rPr>
                <w:rFonts w:ascii="宋体" w:eastAsia="宋体" w:hAnsi="宋体" w:cs="宋体" w:hint="eastAsia"/>
                <w:sz w:val="24"/>
                <w:szCs w:val="24"/>
              </w:rPr>
              <w:t>个月工资</w:t>
            </w:r>
          </w:p>
        </w:tc>
      </w:tr>
      <w:tr w:rsidR="00053DAF" w:rsidRPr="00053DAF" w:rsidTr="00357E9E">
        <w:trPr>
          <w:trHeight w:val="578"/>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1108" w:type="dxa"/>
            <w:vMerge/>
            <w:vAlign w:val="center"/>
          </w:tcPr>
          <w:p w:rsidR="00053DAF" w:rsidRPr="00053DAF" w:rsidRDefault="00053DAF" w:rsidP="00053DAF">
            <w:pPr>
              <w:jc w:val="center"/>
              <w:rPr>
                <w:rFonts w:ascii="宋体" w:eastAsia="宋体" w:hAnsi="宋体" w:cs="宋体" w:hint="eastAsia"/>
                <w:kern w:val="0"/>
                <w:sz w:val="24"/>
                <w:szCs w:val="24"/>
              </w:rPr>
            </w:pPr>
          </w:p>
        </w:tc>
        <w:tc>
          <w:tcPr>
            <w:tcW w:w="5055"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13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十级</w:t>
            </w:r>
          </w:p>
        </w:tc>
        <w:tc>
          <w:tcPr>
            <w:tcW w:w="1749"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sz w:val="24"/>
                <w:szCs w:val="24"/>
              </w:rPr>
              <w:t>0.5</w:t>
            </w:r>
            <w:r w:rsidRPr="00053DAF">
              <w:rPr>
                <w:rFonts w:ascii="宋体" w:eastAsia="宋体" w:hAnsi="宋体" w:cs="宋体" w:hint="eastAsia"/>
                <w:sz w:val="24"/>
                <w:szCs w:val="24"/>
              </w:rPr>
              <w:t>个月工资</w:t>
            </w:r>
          </w:p>
        </w:tc>
      </w:tr>
      <w:tr w:rsidR="00053DAF" w:rsidRPr="00053DAF" w:rsidTr="00357E9E">
        <w:trPr>
          <w:trHeight w:val="1567"/>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1108" w:type="dxa"/>
            <w:vAlign w:val="center"/>
          </w:tcPr>
          <w:p w:rsidR="00053DAF" w:rsidRPr="00053DAF" w:rsidRDefault="00053DAF" w:rsidP="00053DAF">
            <w:pPr>
              <w:jc w:val="center"/>
              <w:rPr>
                <w:rFonts w:ascii="宋体" w:eastAsia="宋体" w:hAnsi="宋体" w:cs="宋体" w:hint="eastAsia"/>
                <w:kern w:val="0"/>
                <w:sz w:val="24"/>
                <w:szCs w:val="24"/>
              </w:rPr>
            </w:pPr>
            <w:r w:rsidRPr="00053DAF">
              <w:rPr>
                <w:rFonts w:ascii="宋体" w:eastAsia="宋体" w:hAnsi="宋体" w:cs="宋体" w:hint="eastAsia"/>
                <w:sz w:val="24"/>
                <w:szCs w:val="24"/>
              </w:rPr>
              <w:t>停工留薪期护理补助</w:t>
            </w:r>
          </w:p>
        </w:tc>
        <w:tc>
          <w:tcPr>
            <w:tcW w:w="5055" w:type="dxa"/>
            <w:vAlign w:val="center"/>
          </w:tcPr>
          <w:p w:rsidR="00053DAF" w:rsidRPr="00053DAF" w:rsidRDefault="00053DAF" w:rsidP="00053DAF">
            <w:pPr>
              <w:ind w:firstLineChars="200" w:firstLine="480"/>
              <w:rPr>
                <w:rFonts w:ascii="宋体" w:eastAsia="宋体" w:hAnsi="宋体" w:cs="宋体" w:hint="eastAsia"/>
                <w:sz w:val="24"/>
                <w:szCs w:val="24"/>
              </w:rPr>
            </w:pPr>
            <w:r w:rsidRPr="00053DAF">
              <w:rPr>
                <w:rFonts w:ascii="宋体" w:eastAsia="宋体" w:hAnsi="宋体" w:cs="宋体" w:hint="eastAsia"/>
                <w:sz w:val="24"/>
                <w:szCs w:val="24"/>
              </w:rPr>
              <w:t>停工留薪期需要护理的，由补充工伤保险承办机构按规定支付护理补助。</w:t>
            </w:r>
          </w:p>
        </w:tc>
        <w:tc>
          <w:tcPr>
            <w:tcW w:w="1305" w:type="dxa"/>
          </w:tcPr>
          <w:p w:rsidR="00053DAF" w:rsidRPr="00053DAF" w:rsidRDefault="00053DAF" w:rsidP="00053DAF">
            <w:pPr>
              <w:jc w:val="center"/>
              <w:rPr>
                <w:rFonts w:ascii="宋体" w:eastAsia="宋体" w:hAnsi="宋体" w:cs="宋体" w:hint="eastAsia"/>
                <w:sz w:val="24"/>
                <w:szCs w:val="24"/>
              </w:rPr>
            </w:pPr>
          </w:p>
        </w:tc>
        <w:tc>
          <w:tcPr>
            <w:tcW w:w="1749" w:type="dxa"/>
            <w:vAlign w:val="center"/>
          </w:tcPr>
          <w:p w:rsidR="00053DAF" w:rsidRPr="00053DAF" w:rsidRDefault="00053DAF" w:rsidP="00053DAF">
            <w:pPr>
              <w:rPr>
                <w:rFonts w:ascii="宋体" w:eastAsia="宋体" w:hAnsi="宋体" w:cs="宋体" w:hint="eastAsia"/>
                <w:sz w:val="24"/>
                <w:szCs w:val="24"/>
              </w:rPr>
            </w:pPr>
            <w:r w:rsidRPr="00053DAF">
              <w:rPr>
                <w:rFonts w:ascii="宋体" w:eastAsia="宋体" w:hAnsi="宋体" w:cs="宋体" w:hint="eastAsia"/>
                <w:sz w:val="24"/>
                <w:szCs w:val="24"/>
              </w:rPr>
              <w:t>每人每天100元，最高3000元</w:t>
            </w:r>
          </w:p>
        </w:tc>
      </w:tr>
      <w:tr w:rsidR="00053DAF" w:rsidRPr="00053DAF" w:rsidTr="00357E9E">
        <w:trPr>
          <w:trHeight w:val="3937"/>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1108" w:type="dxa"/>
            <w:vAlign w:val="center"/>
          </w:tcPr>
          <w:p w:rsidR="00053DAF" w:rsidRPr="00053DAF" w:rsidRDefault="00053DAF" w:rsidP="00053DAF">
            <w:pPr>
              <w:jc w:val="center"/>
              <w:rPr>
                <w:rFonts w:ascii="宋体" w:eastAsia="宋体" w:hAnsi="宋体" w:cs="宋体" w:hint="eastAsia"/>
                <w:kern w:val="0"/>
                <w:sz w:val="24"/>
                <w:szCs w:val="24"/>
              </w:rPr>
            </w:pPr>
            <w:r w:rsidRPr="00053DAF">
              <w:rPr>
                <w:rFonts w:ascii="宋体" w:eastAsia="宋体" w:hAnsi="宋体" w:cs="宋体" w:hint="eastAsia"/>
                <w:kern w:val="0"/>
                <w:sz w:val="24"/>
                <w:szCs w:val="24"/>
              </w:rPr>
              <w:t>目录外工伤</w:t>
            </w:r>
          </w:p>
          <w:p w:rsidR="00053DAF" w:rsidRPr="00053DAF" w:rsidRDefault="00053DAF" w:rsidP="00053DAF">
            <w:pPr>
              <w:jc w:val="center"/>
              <w:rPr>
                <w:rFonts w:ascii="宋体" w:eastAsia="宋体" w:hAnsi="宋体" w:cs="宋体" w:hint="eastAsia"/>
                <w:kern w:val="0"/>
                <w:sz w:val="24"/>
                <w:szCs w:val="24"/>
              </w:rPr>
            </w:pPr>
            <w:r w:rsidRPr="00053DAF">
              <w:rPr>
                <w:rFonts w:ascii="宋体" w:eastAsia="宋体" w:hAnsi="宋体" w:cs="宋体" w:hint="eastAsia"/>
                <w:kern w:val="0"/>
                <w:sz w:val="24"/>
                <w:szCs w:val="24"/>
              </w:rPr>
              <w:t>医疗费</w:t>
            </w:r>
          </w:p>
        </w:tc>
        <w:tc>
          <w:tcPr>
            <w:tcW w:w="5055" w:type="dxa"/>
            <w:vAlign w:val="center"/>
          </w:tcPr>
          <w:p w:rsidR="00053DAF" w:rsidRPr="00053DAF" w:rsidRDefault="00053DAF" w:rsidP="00053DAF">
            <w:pPr>
              <w:ind w:firstLineChars="190" w:firstLine="456"/>
              <w:rPr>
                <w:rFonts w:ascii="宋体" w:eastAsia="宋体" w:hAnsi="宋体" w:cs="宋体" w:hint="eastAsia"/>
                <w:sz w:val="24"/>
                <w:szCs w:val="24"/>
              </w:rPr>
            </w:pPr>
            <w:r w:rsidRPr="00053DAF">
              <w:rPr>
                <w:rFonts w:ascii="宋体" w:eastAsia="宋体" w:hAnsi="宋体" w:cs="宋体" w:hint="eastAsia"/>
                <w:kern w:val="0"/>
                <w:sz w:val="24"/>
                <w:szCs w:val="24"/>
                <w:shd w:val="clear" w:color="auto" w:fill="FFFFFF"/>
                <w:lang/>
              </w:rPr>
              <w:t>职工因工作遭受事故伤害或者患职业病</w:t>
            </w:r>
            <w:r w:rsidRPr="00053DAF">
              <w:rPr>
                <w:rFonts w:ascii="宋体" w:eastAsia="宋体" w:hAnsi="宋体" w:cs="宋体" w:hint="eastAsia"/>
                <w:sz w:val="24"/>
                <w:szCs w:val="24"/>
              </w:rPr>
              <w:t xml:space="preserve">在工伤保险协议医疗机构或经社会保险经办机构批准的其他医疗机构进行治疗的，由此发生必要、合理的医疗费用，除按规定从工伤保险基金中支付外，超工伤保险规定支付范围的剩余部分，0-10万元按70%、10万以上按50%由补充工伤保险承办机构给付。   </w:t>
            </w:r>
          </w:p>
          <w:p w:rsidR="00053DAF" w:rsidRPr="00053DAF" w:rsidRDefault="00053DAF" w:rsidP="00053DAF">
            <w:pPr>
              <w:widowControl/>
              <w:ind w:firstLine="640"/>
              <w:rPr>
                <w:rFonts w:ascii="宋体" w:eastAsia="宋体" w:hAnsi="宋体" w:cs="宋体" w:hint="eastAsia"/>
                <w:kern w:val="0"/>
                <w:sz w:val="24"/>
                <w:szCs w:val="24"/>
              </w:rPr>
            </w:pPr>
            <w:r w:rsidRPr="00053DAF">
              <w:rPr>
                <w:rFonts w:ascii="宋体" w:eastAsia="宋体" w:hAnsi="宋体" w:cs="宋体" w:hint="eastAsia"/>
                <w:kern w:val="0"/>
                <w:sz w:val="24"/>
                <w:szCs w:val="24"/>
              </w:rPr>
              <w:t>保险机构承办的补充工伤保险期满参保人工伤住院治疗未终结的，承办机构继续承担相关保险责任至其出院，但最长不超过保险期满之日起第60天。后续工伤住院医疗相关费用按规定由承续保险机构负责。</w:t>
            </w:r>
          </w:p>
          <w:p w:rsidR="00053DAF" w:rsidRPr="00053DAF" w:rsidRDefault="00053DAF" w:rsidP="00053DAF">
            <w:pPr>
              <w:ind w:firstLineChars="190" w:firstLine="456"/>
              <w:rPr>
                <w:rFonts w:ascii="宋体" w:eastAsia="宋体" w:hAnsi="宋体" w:cs="宋体" w:hint="eastAsia"/>
                <w:sz w:val="24"/>
                <w:szCs w:val="24"/>
              </w:rPr>
            </w:pPr>
          </w:p>
        </w:tc>
        <w:tc>
          <w:tcPr>
            <w:tcW w:w="1305" w:type="dxa"/>
          </w:tcPr>
          <w:p w:rsidR="00053DAF" w:rsidRPr="00053DAF" w:rsidRDefault="00053DAF" w:rsidP="00053DAF">
            <w:pPr>
              <w:ind w:firstLineChars="190" w:firstLine="456"/>
              <w:jc w:val="center"/>
              <w:rPr>
                <w:rFonts w:ascii="宋体" w:eastAsia="宋体" w:hAnsi="宋体" w:cs="宋体" w:hint="eastAsia"/>
                <w:sz w:val="24"/>
                <w:szCs w:val="24"/>
              </w:rPr>
            </w:pPr>
          </w:p>
        </w:tc>
        <w:tc>
          <w:tcPr>
            <w:tcW w:w="1749" w:type="dxa"/>
            <w:vAlign w:val="center"/>
          </w:tcPr>
          <w:p w:rsidR="00053DAF" w:rsidRPr="00053DAF" w:rsidRDefault="00053DAF" w:rsidP="00053DAF">
            <w:pPr>
              <w:rPr>
                <w:rFonts w:ascii="宋体" w:eastAsia="宋体" w:hAnsi="宋体" w:cs="宋体" w:hint="eastAsia"/>
                <w:sz w:val="24"/>
                <w:szCs w:val="24"/>
              </w:rPr>
            </w:pPr>
            <w:r w:rsidRPr="00053DAF">
              <w:rPr>
                <w:rFonts w:ascii="宋体" w:eastAsia="宋体" w:hAnsi="宋体" w:cs="宋体" w:hint="eastAsia"/>
                <w:sz w:val="24"/>
                <w:szCs w:val="24"/>
              </w:rPr>
              <w:t>每人每次最高8万元，年度累计最高限额15万元</w:t>
            </w:r>
          </w:p>
        </w:tc>
      </w:tr>
    </w:tbl>
    <w:p w:rsidR="00053DAF" w:rsidRPr="00053DAF" w:rsidRDefault="00053DAF" w:rsidP="00053DAF">
      <w:pPr>
        <w:spacing w:line="580" w:lineRule="exact"/>
        <w:ind w:leftChars="-200" w:left="-420" w:rightChars="-444" w:right="-932" w:firstLineChars="200" w:firstLine="480"/>
        <w:rPr>
          <w:rFonts w:ascii="CESI仿宋-GB2312" w:eastAsia="CESI仿宋-GB2312" w:hAnsi="CESI仿宋-GB2312" w:cs="CESI仿宋-GB2312" w:hint="eastAsia"/>
          <w:sz w:val="24"/>
          <w:szCs w:val="24"/>
        </w:rPr>
      </w:pPr>
      <w:r w:rsidRPr="00053DAF">
        <w:rPr>
          <w:rFonts w:ascii="CESI仿宋-GB2312" w:eastAsia="CESI仿宋-GB2312" w:hAnsi="CESI仿宋-GB2312" w:cs="CESI仿宋-GB2312" w:hint="eastAsia"/>
          <w:sz w:val="24"/>
          <w:szCs w:val="24"/>
        </w:rPr>
        <w:t>备注：表中“工资”指参保人遭受事故伤害或患职业病时的补充工伤保险缴费工资。</w:t>
      </w:r>
    </w:p>
    <w:p w:rsidR="00053DAF" w:rsidRPr="00053DAF" w:rsidRDefault="00053DAF" w:rsidP="00053DAF">
      <w:pPr>
        <w:spacing w:line="580" w:lineRule="exact"/>
        <w:ind w:leftChars="-200" w:left="-420" w:rightChars="-444" w:right="-932" w:firstLineChars="200" w:firstLine="480"/>
        <w:rPr>
          <w:rFonts w:ascii="CESI仿宋-GB2312" w:eastAsia="CESI仿宋-GB2312" w:hAnsi="CESI仿宋-GB2312" w:cs="CESI仿宋-GB2312" w:hint="eastAsia"/>
          <w:sz w:val="24"/>
          <w:szCs w:val="24"/>
        </w:rPr>
      </w:pPr>
    </w:p>
    <w:p w:rsidR="00053DAF" w:rsidRPr="00053DAF" w:rsidRDefault="00053DAF" w:rsidP="00053DAF">
      <w:pPr>
        <w:spacing w:line="580" w:lineRule="exact"/>
        <w:jc w:val="center"/>
        <w:outlineLvl w:val="1"/>
        <w:rPr>
          <w:rFonts w:ascii="方正小标宋简体" w:eastAsia="方正小标宋简体" w:hAnsi="方正小标宋简体" w:cs="方正小标宋简体" w:hint="eastAsia"/>
          <w:bCs/>
          <w:kern w:val="0"/>
          <w:sz w:val="44"/>
          <w:szCs w:val="44"/>
        </w:rPr>
      </w:pPr>
    </w:p>
    <w:p w:rsidR="00053DAF" w:rsidRPr="00053DAF" w:rsidRDefault="00053DAF" w:rsidP="00053DAF">
      <w:pPr>
        <w:spacing w:line="580" w:lineRule="exact"/>
        <w:jc w:val="center"/>
        <w:outlineLvl w:val="1"/>
        <w:rPr>
          <w:rFonts w:ascii="方正小标宋简体" w:eastAsia="方正小标宋简体" w:hAnsi="方正小标宋简体" w:cs="方正小标宋简体" w:hint="eastAsia"/>
          <w:bCs/>
          <w:kern w:val="0"/>
          <w:sz w:val="44"/>
          <w:szCs w:val="44"/>
        </w:rPr>
      </w:pPr>
    </w:p>
    <w:p w:rsidR="00053DAF" w:rsidRPr="00053DAF" w:rsidRDefault="00053DAF" w:rsidP="00053DAF">
      <w:pPr>
        <w:spacing w:line="580" w:lineRule="exact"/>
        <w:jc w:val="center"/>
        <w:outlineLvl w:val="1"/>
        <w:rPr>
          <w:rFonts w:ascii="方正小标宋简体" w:eastAsia="方正小标宋简体" w:hAnsi="方正小标宋简体" w:cs="方正小标宋简体" w:hint="eastAsia"/>
          <w:bCs/>
          <w:kern w:val="0"/>
          <w:sz w:val="44"/>
          <w:szCs w:val="44"/>
        </w:rPr>
      </w:pPr>
    </w:p>
    <w:p w:rsidR="00053DAF" w:rsidRPr="00053DAF" w:rsidRDefault="00053DAF" w:rsidP="00053DAF">
      <w:pPr>
        <w:spacing w:line="580" w:lineRule="exact"/>
        <w:jc w:val="center"/>
        <w:outlineLvl w:val="1"/>
        <w:rPr>
          <w:rFonts w:ascii="方正小标宋简体" w:eastAsia="方正小标宋简体" w:hAnsi="方正小标宋简体" w:cs="方正小标宋简体" w:hint="eastAsia"/>
          <w:bCs/>
          <w:kern w:val="0"/>
          <w:sz w:val="44"/>
          <w:szCs w:val="44"/>
        </w:rPr>
      </w:pPr>
    </w:p>
    <w:p w:rsidR="00053DAF" w:rsidRPr="00053DAF" w:rsidRDefault="00053DAF" w:rsidP="00053DAF">
      <w:pPr>
        <w:spacing w:line="580" w:lineRule="exact"/>
        <w:jc w:val="center"/>
        <w:outlineLvl w:val="1"/>
        <w:rPr>
          <w:rFonts w:ascii="方正小标宋简体" w:eastAsia="方正小标宋简体" w:hAnsi="方正小标宋简体" w:cs="方正小标宋简体" w:hint="eastAsia"/>
          <w:bCs/>
          <w:kern w:val="0"/>
          <w:sz w:val="44"/>
          <w:szCs w:val="44"/>
        </w:rPr>
      </w:pPr>
    </w:p>
    <w:p w:rsidR="00053DAF" w:rsidRPr="00053DAF" w:rsidRDefault="00053DAF" w:rsidP="00053DAF">
      <w:pPr>
        <w:rPr>
          <w:rFonts w:ascii="方正小标宋简体" w:eastAsia="方正小标宋简体" w:hAnsi="方正小标宋简体" w:cs="方正小标宋简体" w:hint="eastAsia"/>
          <w:bCs/>
          <w:kern w:val="0"/>
          <w:sz w:val="44"/>
          <w:szCs w:val="44"/>
        </w:rPr>
      </w:pPr>
    </w:p>
    <w:p w:rsidR="00053DAF" w:rsidRPr="00053DAF" w:rsidRDefault="00053DAF" w:rsidP="00053DAF">
      <w:pPr>
        <w:keepNext/>
        <w:keepLines/>
        <w:spacing w:before="260" w:after="260" w:line="413" w:lineRule="auto"/>
        <w:outlineLvl w:val="1"/>
        <w:rPr>
          <w:rFonts w:ascii="方正小标宋简体" w:eastAsia="方正小标宋简体" w:hAnsi="方正小标宋简体" w:cs="方正小标宋简体" w:hint="eastAsia"/>
          <w:b/>
          <w:bCs/>
          <w:kern w:val="0"/>
          <w:sz w:val="44"/>
          <w:szCs w:val="44"/>
        </w:rPr>
      </w:pPr>
    </w:p>
    <w:p w:rsidR="00053DAF" w:rsidRPr="00053DAF" w:rsidRDefault="00053DAF" w:rsidP="00053DAF">
      <w:pPr>
        <w:rPr>
          <w:rFonts w:ascii="方正小标宋简体" w:eastAsia="方正小标宋简体" w:hAnsi="方正小标宋简体" w:cs="方正小标宋简体" w:hint="eastAsia"/>
          <w:bCs/>
          <w:kern w:val="0"/>
          <w:sz w:val="44"/>
          <w:szCs w:val="44"/>
        </w:rPr>
      </w:pPr>
    </w:p>
    <w:p w:rsidR="00053DAF" w:rsidRPr="00053DAF" w:rsidRDefault="00053DAF" w:rsidP="00053DAF">
      <w:pPr>
        <w:spacing w:line="580" w:lineRule="exact"/>
        <w:outlineLvl w:val="1"/>
        <w:rPr>
          <w:rFonts w:ascii="黑体" w:eastAsia="黑体" w:hAnsi="黑体" w:cs="黑体"/>
          <w:bCs/>
          <w:kern w:val="0"/>
          <w:sz w:val="32"/>
          <w:szCs w:val="32"/>
        </w:rPr>
      </w:pPr>
      <w:r w:rsidRPr="00053DAF">
        <w:rPr>
          <w:rFonts w:ascii="黑体" w:eastAsia="黑体" w:hAnsi="黑体" w:cs="黑体" w:hint="eastAsia"/>
          <w:bCs/>
          <w:kern w:val="0"/>
          <w:sz w:val="32"/>
          <w:szCs w:val="32"/>
        </w:rPr>
        <w:lastRenderedPageBreak/>
        <w:t>附件2</w:t>
      </w:r>
    </w:p>
    <w:p w:rsidR="00053DAF" w:rsidRPr="00053DAF" w:rsidRDefault="00053DAF" w:rsidP="00053DAF">
      <w:pPr>
        <w:spacing w:line="580" w:lineRule="exact"/>
        <w:ind w:firstLineChars="100" w:firstLine="440"/>
        <w:jc w:val="center"/>
        <w:outlineLvl w:val="1"/>
        <w:rPr>
          <w:rFonts w:ascii="方正小标宋简体" w:eastAsia="方正小标宋简体" w:hAnsi="方正小标宋简体" w:cs="方正小标宋简体" w:hint="eastAsia"/>
          <w:bCs/>
          <w:kern w:val="0"/>
          <w:sz w:val="44"/>
          <w:szCs w:val="44"/>
        </w:rPr>
      </w:pPr>
      <w:r w:rsidRPr="00053DAF">
        <w:rPr>
          <w:rFonts w:ascii="方正小标宋简体" w:eastAsia="方正小标宋简体" w:hAnsi="方正小标宋简体" w:cs="方正小标宋简体" w:hint="eastAsia"/>
          <w:bCs/>
          <w:kern w:val="0"/>
          <w:sz w:val="44"/>
          <w:szCs w:val="44"/>
        </w:rPr>
        <w:t>赣州市补充工伤保险缴费和待遇标准二</w:t>
      </w:r>
    </w:p>
    <w:p w:rsidR="00053DAF" w:rsidRPr="00053DAF" w:rsidRDefault="00053DAF" w:rsidP="00053DAF">
      <w:pPr>
        <w:spacing w:line="580" w:lineRule="exact"/>
        <w:jc w:val="center"/>
        <w:outlineLvl w:val="1"/>
        <w:rPr>
          <w:rFonts w:ascii="楷体" w:eastAsia="楷体" w:hAnsi="楷体" w:cs="楷体" w:hint="eastAsia"/>
          <w:b/>
          <w:kern w:val="0"/>
          <w:sz w:val="32"/>
          <w:szCs w:val="32"/>
        </w:rPr>
      </w:pPr>
      <w:r w:rsidRPr="00053DAF">
        <w:rPr>
          <w:rFonts w:ascii="楷体" w:eastAsia="楷体" w:hAnsi="楷体" w:cs="楷体" w:hint="eastAsia"/>
          <w:b/>
          <w:kern w:val="0"/>
          <w:sz w:val="32"/>
          <w:szCs w:val="32"/>
        </w:rPr>
        <w:t>（未参加工伤保险的特定人员）</w:t>
      </w: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34"/>
        <w:gridCol w:w="938"/>
        <w:gridCol w:w="4748"/>
        <w:gridCol w:w="1005"/>
        <w:gridCol w:w="1569"/>
      </w:tblGrid>
      <w:tr w:rsidR="00053DAF" w:rsidRPr="00053DAF" w:rsidTr="00357E9E">
        <w:trPr>
          <w:tblHeader/>
          <w:jc w:val="center"/>
        </w:trPr>
        <w:tc>
          <w:tcPr>
            <w:tcW w:w="1234" w:type="dxa"/>
            <w:vAlign w:val="center"/>
          </w:tcPr>
          <w:p w:rsidR="00053DAF" w:rsidRPr="00053DAF" w:rsidRDefault="00053DAF" w:rsidP="00053DAF">
            <w:pPr>
              <w:spacing w:line="580" w:lineRule="exact"/>
              <w:jc w:val="center"/>
              <w:rPr>
                <w:rFonts w:ascii="CESI黑体-GB2312" w:eastAsia="CESI黑体-GB2312" w:hAnsi="CESI黑体-GB2312" w:cs="CESI黑体-GB2312" w:hint="eastAsia"/>
                <w:kern w:val="0"/>
                <w:sz w:val="32"/>
                <w:szCs w:val="32"/>
              </w:rPr>
            </w:pPr>
            <w:r w:rsidRPr="00053DAF">
              <w:rPr>
                <w:rFonts w:ascii="CESI黑体-GB2312" w:eastAsia="CESI黑体-GB2312" w:hAnsi="CESI黑体-GB2312" w:cs="CESI黑体-GB2312" w:hint="eastAsia"/>
                <w:kern w:val="0"/>
                <w:sz w:val="32"/>
                <w:szCs w:val="32"/>
              </w:rPr>
              <w:t>月缴费</w:t>
            </w:r>
          </w:p>
          <w:p w:rsidR="00053DAF" w:rsidRPr="00053DAF" w:rsidRDefault="00053DAF" w:rsidP="00053DAF">
            <w:pPr>
              <w:spacing w:line="580" w:lineRule="exact"/>
              <w:jc w:val="center"/>
              <w:rPr>
                <w:rFonts w:ascii="CESI黑体-GB2312" w:eastAsia="CESI黑体-GB2312" w:hAnsi="CESI黑体-GB2312" w:cs="CESI黑体-GB2312" w:hint="eastAsia"/>
                <w:kern w:val="0"/>
                <w:sz w:val="32"/>
                <w:szCs w:val="32"/>
              </w:rPr>
            </w:pPr>
            <w:r w:rsidRPr="00053DAF">
              <w:rPr>
                <w:rFonts w:ascii="CESI黑体-GB2312" w:eastAsia="CESI黑体-GB2312" w:hAnsi="CESI黑体-GB2312" w:cs="CESI黑体-GB2312" w:hint="eastAsia"/>
                <w:kern w:val="0"/>
                <w:sz w:val="32"/>
                <w:szCs w:val="32"/>
              </w:rPr>
              <w:t>标准</w:t>
            </w:r>
          </w:p>
        </w:tc>
        <w:tc>
          <w:tcPr>
            <w:tcW w:w="938" w:type="dxa"/>
            <w:vAlign w:val="center"/>
          </w:tcPr>
          <w:p w:rsidR="00053DAF" w:rsidRPr="00053DAF" w:rsidRDefault="00053DAF" w:rsidP="00053DAF">
            <w:pPr>
              <w:spacing w:line="580" w:lineRule="exact"/>
              <w:jc w:val="center"/>
              <w:rPr>
                <w:rFonts w:ascii="CESI黑体-GB2312" w:eastAsia="CESI黑体-GB2312" w:hAnsi="CESI黑体-GB2312" w:cs="CESI黑体-GB2312" w:hint="eastAsia"/>
                <w:kern w:val="0"/>
                <w:sz w:val="32"/>
                <w:szCs w:val="32"/>
              </w:rPr>
            </w:pPr>
            <w:r w:rsidRPr="00053DAF">
              <w:rPr>
                <w:rFonts w:ascii="CESI黑体-GB2312" w:eastAsia="CESI黑体-GB2312" w:hAnsi="CESI黑体-GB2312" w:cs="CESI黑体-GB2312" w:hint="eastAsia"/>
                <w:kern w:val="0"/>
                <w:sz w:val="32"/>
                <w:szCs w:val="32"/>
              </w:rPr>
              <w:t>保险</w:t>
            </w:r>
          </w:p>
          <w:p w:rsidR="00053DAF" w:rsidRPr="00053DAF" w:rsidRDefault="00053DAF" w:rsidP="00053DAF">
            <w:pPr>
              <w:spacing w:line="580" w:lineRule="exact"/>
              <w:jc w:val="center"/>
              <w:rPr>
                <w:rFonts w:ascii="CESI黑体-GB2312" w:eastAsia="CESI黑体-GB2312" w:hAnsi="CESI黑体-GB2312" w:cs="CESI黑体-GB2312" w:hint="eastAsia"/>
                <w:kern w:val="0"/>
                <w:sz w:val="32"/>
                <w:szCs w:val="32"/>
              </w:rPr>
            </w:pPr>
            <w:r w:rsidRPr="00053DAF">
              <w:rPr>
                <w:rFonts w:ascii="CESI黑体-GB2312" w:eastAsia="CESI黑体-GB2312" w:hAnsi="CESI黑体-GB2312" w:cs="CESI黑体-GB2312" w:hint="eastAsia"/>
                <w:kern w:val="0"/>
                <w:sz w:val="32"/>
                <w:szCs w:val="32"/>
              </w:rPr>
              <w:t>责任</w:t>
            </w:r>
          </w:p>
        </w:tc>
        <w:tc>
          <w:tcPr>
            <w:tcW w:w="4748" w:type="dxa"/>
            <w:vAlign w:val="center"/>
          </w:tcPr>
          <w:p w:rsidR="00053DAF" w:rsidRPr="00053DAF" w:rsidRDefault="00053DAF" w:rsidP="00053DAF">
            <w:pPr>
              <w:spacing w:line="580" w:lineRule="exact"/>
              <w:ind w:firstLineChars="190" w:firstLine="608"/>
              <w:jc w:val="center"/>
              <w:rPr>
                <w:rFonts w:ascii="CESI黑体-GB2312" w:eastAsia="CESI黑体-GB2312" w:hAnsi="CESI黑体-GB2312" w:cs="CESI黑体-GB2312" w:hint="eastAsia"/>
                <w:kern w:val="0"/>
                <w:sz w:val="32"/>
                <w:szCs w:val="32"/>
              </w:rPr>
            </w:pPr>
            <w:r w:rsidRPr="00053DAF">
              <w:rPr>
                <w:rFonts w:ascii="CESI黑体-GB2312" w:eastAsia="CESI黑体-GB2312" w:hAnsi="CESI黑体-GB2312" w:cs="CESI黑体-GB2312" w:hint="eastAsia"/>
                <w:kern w:val="0"/>
                <w:sz w:val="32"/>
                <w:szCs w:val="32"/>
              </w:rPr>
              <w:t>责任描述</w:t>
            </w:r>
          </w:p>
        </w:tc>
        <w:tc>
          <w:tcPr>
            <w:tcW w:w="1005" w:type="dxa"/>
            <w:vAlign w:val="center"/>
          </w:tcPr>
          <w:p w:rsidR="00053DAF" w:rsidRPr="00053DAF" w:rsidRDefault="00053DAF" w:rsidP="00053DAF">
            <w:pPr>
              <w:spacing w:line="580" w:lineRule="exact"/>
              <w:jc w:val="center"/>
              <w:rPr>
                <w:rFonts w:ascii="CESI黑体-GB2312" w:eastAsia="CESI黑体-GB2312" w:hAnsi="CESI黑体-GB2312" w:cs="CESI黑体-GB2312" w:hint="eastAsia"/>
                <w:kern w:val="0"/>
                <w:sz w:val="32"/>
                <w:szCs w:val="32"/>
              </w:rPr>
            </w:pPr>
            <w:r w:rsidRPr="00053DAF">
              <w:rPr>
                <w:rFonts w:ascii="CESI黑体-GB2312" w:eastAsia="CESI黑体-GB2312" w:hAnsi="CESI黑体-GB2312" w:cs="CESI黑体-GB2312" w:hint="eastAsia"/>
                <w:kern w:val="0"/>
                <w:sz w:val="32"/>
                <w:szCs w:val="32"/>
              </w:rPr>
              <w:t>伤残</w:t>
            </w:r>
          </w:p>
          <w:p w:rsidR="00053DAF" w:rsidRPr="00053DAF" w:rsidRDefault="00053DAF" w:rsidP="00053DAF">
            <w:pPr>
              <w:spacing w:line="580" w:lineRule="exact"/>
              <w:jc w:val="center"/>
              <w:rPr>
                <w:rFonts w:ascii="CESI黑体-GB2312" w:eastAsia="CESI黑体-GB2312" w:hAnsi="CESI黑体-GB2312" w:cs="CESI黑体-GB2312" w:hint="eastAsia"/>
                <w:kern w:val="0"/>
                <w:sz w:val="32"/>
                <w:szCs w:val="32"/>
              </w:rPr>
            </w:pPr>
            <w:r w:rsidRPr="00053DAF">
              <w:rPr>
                <w:rFonts w:ascii="CESI黑体-GB2312" w:eastAsia="CESI黑体-GB2312" w:hAnsi="CESI黑体-GB2312" w:cs="CESI黑体-GB2312" w:hint="eastAsia"/>
                <w:kern w:val="0"/>
                <w:sz w:val="32"/>
                <w:szCs w:val="32"/>
              </w:rPr>
              <w:t>等级</w:t>
            </w:r>
          </w:p>
        </w:tc>
        <w:tc>
          <w:tcPr>
            <w:tcW w:w="1569" w:type="dxa"/>
            <w:vAlign w:val="center"/>
          </w:tcPr>
          <w:p w:rsidR="00053DAF" w:rsidRPr="00053DAF" w:rsidRDefault="00053DAF" w:rsidP="00053DAF">
            <w:pPr>
              <w:spacing w:line="580" w:lineRule="exact"/>
              <w:jc w:val="center"/>
              <w:rPr>
                <w:rFonts w:ascii="CESI黑体-GB2312" w:eastAsia="CESI黑体-GB2312" w:hAnsi="CESI黑体-GB2312" w:cs="CESI黑体-GB2312" w:hint="eastAsia"/>
                <w:kern w:val="0"/>
                <w:sz w:val="32"/>
                <w:szCs w:val="32"/>
              </w:rPr>
            </w:pPr>
            <w:r w:rsidRPr="00053DAF">
              <w:rPr>
                <w:rFonts w:ascii="CESI黑体-GB2312" w:eastAsia="CESI黑体-GB2312" w:hAnsi="CESI黑体-GB2312" w:cs="CESI黑体-GB2312" w:hint="eastAsia"/>
                <w:kern w:val="0"/>
                <w:sz w:val="32"/>
                <w:szCs w:val="32"/>
              </w:rPr>
              <w:t>待遇</w:t>
            </w:r>
          </w:p>
          <w:p w:rsidR="00053DAF" w:rsidRPr="00053DAF" w:rsidRDefault="00053DAF" w:rsidP="00053DAF">
            <w:pPr>
              <w:spacing w:line="580" w:lineRule="exact"/>
              <w:jc w:val="center"/>
              <w:rPr>
                <w:rFonts w:ascii="CESI黑体-GB2312" w:eastAsia="CESI黑体-GB2312" w:hAnsi="CESI黑体-GB2312" w:cs="CESI黑体-GB2312" w:hint="eastAsia"/>
                <w:kern w:val="0"/>
                <w:sz w:val="32"/>
                <w:szCs w:val="32"/>
              </w:rPr>
            </w:pPr>
            <w:r w:rsidRPr="00053DAF">
              <w:rPr>
                <w:rFonts w:ascii="CESI黑体-GB2312" w:eastAsia="CESI黑体-GB2312" w:hAnsi="CESI黑体-GB2312" w:cs="CESI黑体-GB2312" w:hint="eastAsia"/>
                <w:kern w:val="0"/>
                <w:sz w:val="32"/>
                <w:szCs w:val="32"/>
              </w:rPr>
              <w:t>标准</w:t>
            </w:r>
          </w:p>
        </w:tc>
      </w:tr>
      <w:tr w:rsidR="00053DAF" w:rsidRPr="00053DAF" w:rsidTr="00357E9E">
        <w:trPr>
          <w:trHeight w:val="1482"/>
          <w:jc w:val="center"/>
        </w:trPr>
        <w:tc>
          <w:tcPr>
            <w:tcW w:w="1234" w:type="dxa"/>
            <w:vMerge w:val="restart"/>
            <w:vAlign w:val="center"/>
          </w:tcPr>
          <w:p w:rsidR="00053DAF" w:rsidRPr="00053DAF" w:rsidRDefault="00053DAF" w:rsidP="00053DAF">
            <w:pPr>
              <w:ind w:firstLineChars="190" w:firstLine="456"/>
              <w:jc w:val="center"/>
              <w:rPr>
                <w:rFonts w:ascii="宋体" w:eastAsia="宋体" w:hAnsi="宋体" w:cs="宋体" w:hint="eastAsia"/>
                <w:sz w:val="24"/>
                <w:szCs w:val="24"/>
              </w:rPr>
            </w:pPr>
          </w:p>
          <w:p w:rsidR="00053DAF" w:rsidRPr="00053DAF" w:rsidRDefault="00053DAF" w:rsidP="00053DAF">
            <w:pPr>
              <w:ind w:firstLineChars="190" w:firstLine="456"/>
              <w:jc w:val="center"/>
              <w:rPr>
                <w:rFonts w:ascii="宋体" w:eastAsia="宋体" w:hAnsi="宋体" w:cs="宋体" w:hint="eastAsia"/>
                <w:sz w:val="24"/>
                <w:szCs w:val="24"/>
              </w:rPr>
            </w:pPr>
          </w:p>
          <w:p w:rsidR="00053DAF" w:rsidRPr="00053DAF" w:rsidRDefault="00053DAF" w:rsidP="00053DAF">
            <w:pPr>
              <w:ind w:firstLineChars="190" w:firstLine="456"/>
              <w:jc w:val="center"/>
              <w:rPr>
                <w:rFonts w:ascii="宋体" w:eastAsia="宋体" w:hAnsi="宋体" w:cs="宋体" w:hint="eastAsia"/>
                <w:sz w:val="24"/>
                <w:szCs w:val="24"/>
              </w:rPr>
            </w:pPr>
          </w:p>
          <w:p w:rsidR="00053DAF" w:rsidRPr="00053DAF" w:rsidRDefault="00053DAF" w:rsidP="00053DAF">
            <w:pPr>
              <w:ind w:firstLineChars="190" w:firstLine="456"/>
              <w:jc w:val="center"/>
              <w:rPr>
                <w:rFonts w:ascii="宋体" w:eastAsia="宋体" w:hAnsi="宋体" w:cs="宋体" w:hint="eastAsia"/>
                <w:sz w:val="24"/>
                <w:szCs w:val="24"/>
              </w:rPr>
            </w:pPr>
          </w:p>
          <w:p w:rsidR="00053DAF" w:rsidRPr="00053DAF" w:rsidRDefault="00053DAF" w:rsidP="00053DAF">
            <w:pPr>
              <w:ind w:firstLineChars="190" w:firstLine="456"/>
              <w:jc w:val="center"/>
              <w:rPr>
                <w:rFonts w:ascii="宋体" w:eastAsia="宋体" w:hAnsi="宋体" w:cs="宋体" w:hint="eastAsia"/>
                <w:sz w:val="24"/>
                <w:szCs w:val="24"/>
              </w:rPr>
            </w:pPr>
          </w:p>
          <w:p w:rsidR="00053DAF" w:rsidRPr="00053DAF" w:rsidRDefault="00053DAF" w:rsidP="00053DAF">
            <w:pPr>
              <w:ind w:firstLineChars="190" w:firstLine="456"/>
              <w:jc w:val="center"/>
              <w:rPr>
                <w:rFonts w:ascii="宋体" w:eastAsia="宋体" w:hAnsi="宋体" w:cs="宋体" w:hint="eastAsia"/>
                <w:sz w:val="24"/>
                <w:szCs w:val="24"/>
              </w:rPr>
            </w:pPr>
          </w:p>
          <w:p w:rsidR="00053DAF" w:rsidRPr="00053DAF" w:rsidRDefault="00053DAF" w:rsidP="00053DAF">
            <w:pPr>
              <w:rPr>
                <w:rFonts w:ascii="宋体" w:eastAsia="宋体" w:hAnsi="宋体" w:cs="宋体" w:hint="eastAsia"/>
                <w:sz w:val="24"/>
                <w:szCs w:val="24"/>
              </w:rPr>
            </w:pPr>
          </w:p>
          <w:p w:rsidR="00053DAF" w:rsidRPr="00053DAF" w:rsidRDefault="00053DAF" w:rsidP="00053DAF">
            <w:pPr>
              <w:rPr>
                <w:rFonts w:ascii="宋体" w:eastAsia="宋体" w:hAnsi="宋体" w:cs="宋体" w:hint="eastAsia"/>
                <w:sz w:val="24"/>
                <w:szCs w:val="32"/>
              </w:rPr>
            </w:pPr>
            <w:r w:rsidRPr="00053DAF">
              <w:rPr>
                <w:rFonts w:ascii="宋体" w:eastAsia="宋体" w:hAnsi="宋体" w:cs="宋体" w:hint="eastAsia"/>
                <w:sz w:val="24"/>
                <w:szCs w:val="32"/>
              </w:rPr>
              <w:t>一类行业0.26%，</w:t>
            </w:r>
          </w:p>
          <w:p w:rsidR="00053DAF" w:rsidRPr="00053DAF" w:rsidRDefault="00053DAF" w:rsidP="00053DAF">
            <w:pPr>
              <w:rPr>
                <w:rFonts w:ascii="宋体" w:eastAsia="宋体" w:hAnsi="宋体" w:cs="宋体" w:hint="eastAsia"/>
                <w:sz w:val="24"/>
                <w:szCs w:val="32"/>
              </w:rPr>
            </w:pPr>
            <w:r w:rsidRPr="00053DAF">
              <w:rPr>
                <w:rFonts w:ascii="宋体" w:eastAsia="宋体" w:hAnsi="宋体" w:cs="宋体" w:hint="eastAsia"/>
                <w:sz w:val="24"/>
                <w:szCs w:val="32"/>
              </w:rPr>
              <w:t>二类行业0.52%，</w:t>
            </w:r>
          </w:p>
          <w:p w:rsidR="00053DAF" w:rsidRPr="00053DAF" w:rsidRDefault="00053DAF" w:rsidP="00053DAF">
            <w:pPr>
              <w:rPr>
                <w:rFonts w:ascii="宋体" w:eastAsia="宋体" w:hAnsi="宋体" w:cs="宋体" w:hint="eastAsia"/>
                <w:sz w:val="24"/>
                <w:szCs w:val="32"/>
              </w:rPr>
            </w:pPr>
            <w:r w:rsidRPr="00053DAF">
              <w:rPr>
                <w:rFonts w:ascii="宋体" w:eastAsia="宋体" w:hAnsi="宋体" w:cs="宋体" w:hint="eastAsia"/>
                <w:sz w:val="24"/>
                <w:szCs w:val="32"/>
              </w:rPr>
              <w:t>三类行业0.91%，</w:t>
            </w:r>
          </w:p>
          <w:p w:rsidR="00053DAF" w:rsidRPr="00053DAF" w:rsidRDefault="00053DAF" w:rsidP="00053DAF">
            <w:pPr>
              <w:rPr>
                <w:rFonts w:ascii="宋体" w:eastAsia="宋体" w:hAnsi="宋体" w:cs="宋体" w:hint="eastAsia"/>
                <w:sz w:val="24"/>
                <w:szCs w:val="32"/>
              </w:rPr>
            </w:pPr>
            <w:r w:rsidRPr="00053DAF">
              <w:rPr>
                <w:rFonts w:ascii="宋体" w:eastAsia="宋体" w:hAnsi="宋体" w:cs="宋体" w:hint="eastAsia"/>
                <w:sz w:val="24"/>
                <w:szCs w:val="32"/>
              </w:rPr>
              <w:t>四类行业1.17%，</w:t>
            </w:r>
          </w:p>
          <w:p w:rsidR="00053DAF" w:rsidRPr="00053DAF" w:rsidRDefault="00053DAF" w:rsidP="00053DAF">
            <w:pPr>
              <w:rPr>
                <w:rFonts w:ascii="宋体" w:eastAsia="宋体" w:hAnsi="宋体" w:cs="宋体" w:hint="eastAsia"/>
                <w:sz w:val="24"/>
                <w:szCs w:val="32"/>
              </w:rPr>
            </w:pPr>
            <w:r w:rsidRPr="00053DAF">
              <w:rPr>
                <w:rFonts w:ascii="宋体" w:eastAsia="宋体" w:hAnsi="宋体" w:cs="宋体" w:hint="eastAsia"/>
                <w:sz w:val="24"/>
                <w:szCs w:val="32"/>
              </w:rPr>
              <w:t>五类行业1.43%，</w:t>
            </w:r>
          </w:p>
          <w:p w:rsidR="00053DAF" w:rsidRPr="00053DAF" w:rsidRDefault="00053DAF" w:rsidP="00053DAF">
            <w:pPr>
              <w:rPr>
                <w:rFonts w:ascii="宋体" w:eastAsia="宋体" w:hAnsi="宋体" w:cs="宋体" w:hint="eastAsia"/>
                <w:sz w:val="24"/>
                <w:szCs w:val="32"/>
              </w:rPr>
            </w:pPr>
            <w:r w:rsidRPr="00053DAF">
              <w:rPr>
                <w:rFonts w:ascii="宋体" w:eastAsia="宋体" w:hAnsi="宋体" w:cs="宋体" w:hint="eastAsia"/>
                <w:sz w:val="24"/>
                <w:szCs w:val="32"/>
              </w:rPr>
              <w:t>六类行业1.69%，</w:t>
            </w:r>
          </w:p>
          <w:p w:rsidR="00053DAF" w:rsidRPr="00053DAF" w:rsidRDefault="00053DAF" w:rsidP="00053DAF">
            <w:pPr>
              <w:rPr>
                <w:rFonts w:ascii="宋体" w:eastAsia="宋体" w:hAnsi="宋体" w:cs="宋体" w:hint="eastAsia"/>
                <w:sz w:val="24"/>
                <w:szCs w:val="32"/>
              </w:rPr>
            </w:pPr>
            <w:r w:rsidRPr="00053DAF">
              <w:rPr>
                <w:rFonts w:ascii="宋体" w:eastAsia="宋体" w:hAnsi="宋体" w:cs="宋体" w:hint="eastAsia"/>
                <w:sz w:val="24"/>
                <w:szCs w:val="32"/>
              </w:rPr>
              <w:t>七类行业2.08%，</w:t>
            </w:r>
          </w:p>
          <w:p w:rsidR="00053DAF" w:rsidRPr="00053DAF" w:rsidRDefault="00053DAF" w:rsidP="00053DAF">
            <w:pPr>
              <w:spacing w:line="320" w:lineRule="exact"/>
              <w:jc w:val="left"/>
              <w:rPr>
                <w:rFonts w:ascii="CESI仿宋-GB2312" w:eastAsia="CESI仿宋-GB2312" w:hAnsi="CESI仿宋-GB2312" w:cs="CESI仿宋-GB2312" w:hint="eastAsia"/>
                <w:sz w:val="24"/>
                <w:szCs w:val="24"/>
              </w:rPr>
            </w:pPr>
            <w:r w:rsidRPr="00053DAF">
              <w:rPr>
                <w:rFonts w:ascii="宋体" w:eastAsia="宋体" w:hAnsi="宋体" w:cs="宋体" w:hint="eastAsia"/>
                <w:sz w:val="24"/>
                <w:szCs w:val="32"/>
              </w:rPr>
              <w:t>八类行业2.47%。</w:t>
            </w:r>
          </w:p>
          <w:p w:rsidR="00053DAF" w:rsidRPr="00053DAF" w:rsidRDefault="00053DAF" w:rsidP="00053DAF">
            <w:pPr>
              <w:rPr>
                <w:rFonts w:ascii="宋体" w:eastAsia="宋体" w:hAnsi="宋体" w:cs="宋体" w:hint="eastAsia"/>
                <w:sz w:val="24"/>
                <w:szCs w:val="32"/>
              </w:rPr>
            </w:pPr>
          </w:p>
          <w:p w:rsidR="00053DAF" w:rsidRPr="00053DAF" w:rsidRDefault="00053DAF" w:rsidP="00053DAF">
            <w:pPr>
              <w:keepNext/>
              <w:keepLines/>
              <w:spacing w:before="260" w:after="260"/>
              <w:outlineLvl w:val="1"/>
              <w:rPr>
                <w:rFonts w:ascii="宋体" w:eastAsia="宋体" w:hAnsi="宋体" w:cs="宋体" w:hint="eastAsia"/>
                <w:b/>
                <w:sz w:val="32"/>
                <w:szCs w:val="24"/>
              </w:rPr>
            </w:pPr>
          </w:p>
          <w:p w:rsidR="00053DAF" w:rsidRPr="00053DAF" w:rsidRDefault="00053DAF" w:rsidP="00053DAF">
            <w:pPr>
              <w:rPr>
                <w:rFonts w:ascii="宋体" w:eastAsia="宋体" w:hAnsi="宋体" w:cs="宋体" w:hint="eastAsia"/>
                <w:sz w:val="24"/>
                <w:szCs w:val="24"/>
              </w:rPr>
            </w:pPr>
          </w:p>
          <w:p w:rsidR="00053DAF" w:rsidRPr="00053DAF" w:rsidRDefault="00053DAF" w:rsidP="00053DAF">
            <w:pPr>
              <w:rPr>
                <w:rFonts w:ascii="宋体" w:eastAsia="宋体" w:hAnsi="宋体" w:cs="宋体" w:hint="eastAsia"/>
                <w:sz w:val="24"/>
                <w:szCs w:val="24"/>
              </w:rPr>
            </w:pPr>
          </w:p>
          <w:p w:rsidR="00053DAF" w:rsidRPr="00053DAF" w:rsidRDefault="00053DAF" w:rsidP="00053DAF">
            <w:pPr>
              <w:rPr>
                <w:rFonts w:ascii="宋体" w:eastAsia="宋体" w:hAnsi="宋体" w:cs="宋体" w:hint="eastAsia"/>
                <w:sz w:val="24"/>
                <w:szCs w:val="24"/>
              </w:rPr>
            </w:pPr>
          </w:p>
          <w:p w:rsidR="00053DAF" w:rsidRPr="00053DAF" w:rsidRDefault="00053DAF" w:rsidP="00053DAF">
            <w:pPr>
              <w:rPr>
                <w:rFonts w:ascii="宋体" w:eastAsia="宋体" w:hAnsi="宋体" w:cs="宋体" w:hint="eastAsia"/>
                <w:sz w:val="24"/>
                <w:szCs w:val="24"/>
              </w:rPr>
            </w:pPr>
          </w:p>
          <w:p w:rsidR="00053DAF" w:rsidRPr="00053DAF" w:rsidRDefault="00053DAF" w:rsidP="00053DAF">
            <w:pPr>
              <w:rPr>
                <w:rFonts w:ascii="宋体" w:eastAsia="宋体" w:hAnsi="宋体" w:cs="宋体" w:hint="eastAsia"/>
                <w:sz w:val="24"/>
                <w:szCs w:val="24"/>
              </w:rPr>
            </w:pPr>
          </w:p>
          <w:p w:rsidR="00053DAF" w:rsidRPr="00053DAF" w:rsidRDefault="00053DAF" w:rsidP="00053DAF">
            <w:pPr>
              <w:rPr>
                <w:rFonts w:ascii="宋体" w:eastAsia="宋体" w:hAnsi="宋体" w:cs="宋体" w:hint="eastAsia"/>
                <w:sz w:val="24"/>
                <w:szCs w:val="24"/>
              </w:rPr>
            </w:pPr>
          </w:p>
          <w:p w:rsidR="00053DAF" w:rsidRPr="00053DAF" w:rsidRDefault="00053DAF" w:rsidP="00053DAF">
            <w:pPr>
              <w:rPr>
                <w:rFonts w:ascii="宋体" w:eastAsia="宋体" w:hAnsi="宋体" w:cs="宋体" w:hint="eastAsia"/>
                <w:sz w:val="24"/>
                <w:szCs w:val="24"/>
              </w:rPr>
            </w:pPr>
          </w:p>
          <w:p w:rsidR="00053DAF" w:rsidRPr="00053DAF" w:rsidRDefault="00053DAF" w:rsidP="00053DAF">
            <w:pPr>
              <w:rPr>
                <w:rFonts w:ascii="宋体" w:eastAsia="宋体" w:hAnsi="宋体" w:cs="宋体" w:hint="eastAsia"/>
                <w:sz w:val="24"/>
                <w:szCs w:val="24"/>
              </w:rPr>
            </w:pPr>
          </w:p>
          <w:p w:rsidR="00053DAF" w:rsidRPr="00053DAF" w:rsidRDefault="00053DAF" w:rsidP="00053DAF">
            <w:pPr>
              <w:rPr>
                <w:rFonts w:ascii="宋体" w:eastAsia="宋体" w:hAnsi="宋体" w:cs="宋体" w:hint="eastAsia"/>
                <w:sz w:val="24"/>
                <w:szCs w:val="24"/>
              </w:rPr>
            </w:pPr>
          </w:p>
        </w:tc>
        <w:tc>
          <w:tcPr>
            <w:tcW w:w="938" w:type="dxa"/>
            <w:vAlign w:val="center"/>
          </w:tcPr>
          <w:p w:rsidR="00053DAF" w:rsidRPr="00053DAF" w:rsidRDefault="00053DAF" w:rsidP="00053DAF">
            <w:pPr>
              <w:jc w:val="center"/>
              <w:rPr>
                <w:rFonts w:ascii="宋体" w:eastAsia="宋体" w:hAnsi="宋体" w:cs="宋体" w:hint="eastAsia"/>
                <w:kern w:val="0"/>
                <w:sz w:val="24"/>
                <w:szCs w:val="24"/>
              </w:rPr>
            </w:pPr>
            <w:r w:rsidRPr="00053DAF">
              <w:rPr>
                <w:rFonts w:ascii="宋体" w:eastAsia="宋体" w:hAnsi="宋体" w:cs="宋体" w:hint="eastAsia"/>
                <w:kern w:val="0"/>
                <w:sz w:val="24"/>
                <w:szCs w:val="24"/>
              </w:rPr>
              <w:lastRenderedPageBreak/>
              <w:t>一次性身亡补助金</w:t>
            </w:r>
          </w:p>
        </w:tc>
        <w:tc>
          <w:tcPr>
            <w:tcW w:w="4748" w:type="dxa"/>
            <w:vAlign w:val="center"/>
          </w:tcPr>
          <w:p w:rsidR="00053DAF" w:rsidRPr="00053DAF" w:rsidRDefault="00053DAF" w:rsidP="00053DAF">
            <w:pPr>
              <w:ind w:firstLineChars="190" w:firstLine="456"/>
              <w:rPr>
                <w:rFonts w:ascii="宋体" w:eastAsia="宋体" w:hAnsi="宋体" w:cs="宋体" w:hint="eastAsia"/>
                <w:sz w:val="24"/>
                <w:szCs w:val="24"/>
              </w:rPr>
            </w:pPr>
            <w:r w:rsidRPr="00053DAF">
              <w:rPr>
                <w:rFonts w:ascii="宋体" w:eastAsia="宋体" w:hAnsi="宋体" w:cs="宋体" w:hint="eastAsia"/>
                <w:sz w:val="24"/>
                <w:szCs w:val="24"/>
              </w:rPr>
              <w:t>特定人员受到职业伤害导致死亡，参照《工伤保险条例》规定，由承办机构确认并报人社部门备案后，向其近亲属支付一次性身亡补助金。</w:t>
            </w:r>
          </w:p>
        </w:tc>
        <w:tc>
          <w:tcPr>
            <w:tcW w:w="10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身亡或视同身亡</w:t>
            </w:r>
          </w:p>
        </w:tc>
        <w:tc>
          <w:tcPr>
            <w:tcW w:w="1569" w:type="dxa"/>
            <w:vAlign w:val="center"/>
          </w:tcPr>
          <w:p w:rsidR="00053DAF" w:rsidRPr="00053DAF" w:rsidRDefault="00053DAF" w:rsidP="00053DAF">
            <w:pPr>
              <w:widowControl/>
              <w:jc w:val="left"/>
              <w:rPr>
                <w:rFonts w:ascii="Calibri" w:eastAsia="宋体" w:hAnsi="Calibri" w:cs="Times New Roman"/>
                <w:szCs w:val="24"/>
              </w:rPr>
            </w:pPr>
            <w:r w:rsidRPr="00053DAF">
              <w:rPr>
                <w:rFonts w:ascii="宋体" w:eastAsia="宋体" w:hAnsi="宋体" w:cs="宋体" w:hint="eastAsia"/>
                <w:sz w:val="24"/>
                <w:szCs w:val="24"/>
              </w:rPr>
              <w:t>一次性身亡补助金（</w:t>
            </w:r>
            <w:r w:rsidRPr="00053DAF">
              <w:rPr>
                <w:rFonts w:ascii="宋体" w:eastAsia="宋体" w:hAnsi="宋体" w:cs="宋体" w:hint="eastAsia"/>
                <w:color w:val="000000"/>
                <w:kern w:val="0"/>
                <w:sz w:val="24"/>
                <w:szCs w:val="24"/>
                <w:shd w:val="clear" w:color="auto" w:fill="FFFFFF"/>
                <w:lang/>
              </w:rPr>
              <w:t>上年度全国城镇居民人均可支配收入的20倍</w:t>
            </w:r>
          </w:p>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）+10万元</w:t>
            </w:r>
          </w:p>
        </w:tc>
      </w:tr>
      <w:tr w:rsidR="00053DAF" w:rsidRPr="00053DAF" w:rsidTr="00357E9E">
        <w:trPr>
          <w:trHeight w:val="1460"/>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938" w:type="dxa"/>
            <w:vAlign w:val="center"/>
          </w:tcPr>
          <w:p w:rsidR="00053DAF" w:rsidRPr="00053DAF" w:rsidRDefault="00053DAF" w:rsidP="00053DAF">
            <w:pPr>
              <w:jc w:val="center"/>
              <w:rPr>
                <w:rFonts w:ascii="宋体" w:eastAsia="宋体" w:hAnsi="宋体" w:cs="宋体" w:hint="eastAsia"/>
                <w:kern w:val="0"/>
                <w:sz w:val="24"/>
                <w:szCs w:val="24"/>
              </w:rPr>
            </w:pPr>
            <w:r w:rsidRPr="00053DAF">
              <w:rPr>
                <w:rFonts w:ascii="宋体" w:eastAsia="宋体" w:hAnsi="宋体" w:cs="宋体" w:hint="eastAsia"/>
                <w:kern w:val="0"/>
                <w:sz w:val="24"/>
                <w:szCs w:val="24"/>
              </w:rPr>
              <w:t>丧葬补助金</w:t>
            </w:r>
          </w:p>
        </w:tc>
        <w:tc>
          <w:tcPr>
            <w:tcW w:w="4748" w:type="dxa"/>
            <w:vAlign w:val="center"/>
          </w:tcPr>
          <w:p w:rsidR="00053DAF" w:rsidRPr="00053DAF" w:rsidRDefault="00053DAF" w:rsidP="00053DAF">
            <w:pPr>
              <w:ind w:firstLineChars="190" w:firstLine="456"/>
              <w:rPr>
                <w:rFonts w:ascii="宋体" w:eastAsia="宋体" w:hAnsi="宋体" w:cs="宋体" w:hint="eastAsia"/>
                <w:sz w:val="24"/>
                <w:szCs w:val="24"/>
              </w:rPr>
            </w:pPr>
            <w:r w:rsidRPr="00053DAF">
              <w:rPr>
                <w:rFonts w:ascii="宋体" w:eastAsia="宋体" w:hAnsi="宋体" w:cs="宋体" w:hint="eastAsia"/>
                <w:sz w:val="24"/>
                <w:szCs w:val="24"/>
              </w:rPr>
              <w:t>特定人员受到职业伤害导致死亡，按照规定，由承办机构审核并报人社部门备案后，由承办机构支付丧葬补助金。</w:t>
            </w:r>
          </w:p>
        </w:tc>
        <w:tc>
          <w:tcPr>
            <w:tcW w:w="10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身亡或视同身亡</w:t>
            </w:r>
          </w:p>
        </w:tc>
        <w:tc>
          <w:tcPr>
            <w:tcW w:w="1569" w:type="dxa"/>
            <w:vAlign w:val="center"/>
          </w:tcPr>
          <w:p w:rsidR="00053DAF" w:rsidRPr="00053DAF" w:rsidRDefault="00053DAF" w:rsidP="00053DAF">
            <w:pPr>
              <w:widowControl/>
              <w:jc w:val="left"/>
              <w:rPr>
                <w:rFonts w:ascii="宋体" w:eastAsia="宋体" w:hAnsi="宋体" w:cs="宋体" w:hint="eastAsia"/>
                <w:sz w:val="24"/>
                <w:szCs w:val="24"/>
              </w:rPr>
            </w:pPr>
            <w:r w:rsidRPr="00053DAF">
              <w:rPr>
                <w:rFonts w:ascii="宋体" w:eastAsia="宋体" w:hAnsi="宋体" w:cs="宋体" w:hint="eastAsia"/>
                <w:sz w:val="24"/>
                <w:szCs w:val="24"/>
              </w:rPr>
              <w:t>6个月的</w:t>
            </w:r>
            <w:r w:rsidRPr="00053DAF">
              <w:rPr>
                <w:rFonts w:ascii="宋体" w:eastAsia="宋体" w:hAnsi="宋体" w:cs="宋体" w:hint="eastAsia"/>
                <w:color w:val="000000"/>
                <w:kern w:val="0"/>
                <w:sz w:val="24"/>
                <w:szCs w:val="24"/>
                <w:shd w:val="clear" w:color="auto" w:fill="FFFFFF"/>
                <w:lang/>
              </w:rPr>
              <w:t>全省上年度</w:t>
            </w:r>
            <w:r w:rsidRPr="00053DAF">
              <w:rPr>
                <w:rFonts w:ascii="仿宋_GB2312" w:eastAsia="宋体" w:hAnsi="仿宋_GB2312" w:cs="仿宋_GB2312" w:hint="eastAsia"/>
                <w:color w:val="000000"/>
                <w:sz w:val="24"/>
                <w:szCs w:val="24"/>
              </w:rPr>
              <w:t>城镇非私营单位在岗职工月平均工资</w:t>
            </w:r>
          </w:p>
        </w:tc>
      </w:tr>
      <w:tr w:rsidR="00053DAF" w:rsidRPr="00053DAF" w:rsidTr="00357E9E">
        <w:trPr>
          <w:trHeight w:val="1662"/>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938" w:type="dxa"/>
            <w:vAlign w:val="center"/>
          </w:tcPr>
          <w:p w:rsidR="00053DAF" w:rsidRPr="00053DAF" w:rsidRDefault="00053DAF" w:rsidP="00053DAF">
            <w:pPr>
              <w:jc w:val="center"/>
              <w:rPr>
                <w:rFonts w:ascii="宋体" w:eastAsia="宋体" w:hAnsi="宋体" w:cs="宋体" w:hint="eastAsia"/>
                <w:kern w:val="0"/>
                <w:sz w:val="24"/>
                <w:szCs w:val="24"/>
              </w:rPr>
            </w:pPr>
            <w:r w:rsidRPr="00053DAF">
              <w:rPr>
                <w:rFonts w:ascii="宋体" w:eastAsia="宋体" w:hAnsi="宋体" w:cs="宋体" w:hint="eastAsia"/>
                <w:kern w:val="0"/>
                <w:sz w:val="24"/>
                <w:szCs w:val="24"/>
              </w:rPr>
              <w:t>供养亲属抚恤金</w:t>
            </w:r>
          </w:p>
        </w:tc>
        <w:tc>
          <w:tcPr>
            <w:tcW w:w="4748" w:type="dxa"/>
            <w:vAlign w:val="center"/>
          </w:tcPr>
          <w:p w:rsidR="00053DAF" w:rsidRPr="00053DAF" w:rsidRDefault="00053DAF" w:rsidP="00053DAF">
            <w:pPr>
              <w:ind w:firstLineChars="190" w:firstLine="456"/>
              <w:rPr>
                <w:rFonts w:ascii="宋体" w:eastAsia="宋体" w:hAnsi="宋体" w:cs="宋体" w:hint="eastAsia"/>
                <w:sz w:val="24"/>
                <w:szCs w:val="24"/>
              </w:rPr>
            </w:pPr>
            <w:r w:rsidRPr="00053DAF">
              <w:rPr>
                <w:rFonts w:ascii="宋体" w:eastAsia="宋体" w:hAnsi="宋体" w:cs="宋体" w:hint="eastAsia"/>
                <w:sz w:val="24"/>
                <w:szCs w:val="24"/>
              </w:rPr>
              <w:t>特定人员受到职业伤害导致死亡，比照《工伤保险条例》规定，由承办机构按月支付供养亲属抚恤金。</w:t>
            </w:r>
          </w:p>
        </w:tc>
        <w:tc>
          <w:tcPr>
            <w:tcW w:w="10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身亡或视同身亡</w:t>
            </w:r>
          </w:p>
        </w:tc>
        <w:tc>
          <w:tcPr>
            <w:tcW w:w="1569"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按特定人员遭受职业伤害死亡时的缴费标准计算</w:t>
            </w:r>
          </w:p>
        </w:tc>
      </w:tr>
      <w:tr w:rsidR="00053DAF" w:rsidRPr="00053DAF" w:rsidTr="00357E9E">
        <w:trPr>
          <w:trHeight w:val="1865"/>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938" w:type="dxa"/>
            <w:vAlign w:val="center"/>
          </w:tcPr>
          <w:p w:rsidR="00053DAF" w:rsidRPr="00053DAF" w:rsidRDefault="00053DAF" w:rsidP="00053DAF">
            <w:pPr>
              <w:jc w:val="center"/>
              <w:rPr>
                <w:rFonts w:ascii="宋体" w:eastAsia="宋体" w:hAnsi="宋体" w:cs="宋体" w:hint="eastAsia"/>
                <w:kern w:val="0"/>
                <w:sz w:val="24"/>
                <w:szCs w:val="24"/>
              </w:rPr>
            </w:pPr>
            <w:r w:rsidRPr="00053DAF">
              <w:rPr>
                <w:rFonts w:ascii="宋体" w:eastAsia="宋体" w:hAnsi="宋体" w:cs="宋体" w:hint="eastAsia"/>
                <w:kern w:val="0"/>
                <w:sz w:val="24"/>
                <w:szCs w:val="24"/>
              </w:rPr>
              <w:t>伤残津贴、生活护理费</w:t>
            </w:r>
          </w:p>
        </w:tc>
        <w:tc>
          <w:tcPr>
            <w:tcW w:w="4748" w:type="dxa"/>
            <w:vAlign w:val="center"/>
          </w:tcPr>
          <w:p w:rsidR="00053DAF" w:rsidRPr="00053DAF" w:rsidRDefault="00053DAF" w:rsidP="00053DAF">
            <w:pPr>
              <w:ind w:firstLineChars="190" w:firstLine="456"/>
              <w:rPr>
                <w:rFonts w:ascii="宋体" w:eastAsia="宋体" w:hAnsi="宋体" w:cs="宋体" w:hint="eastAsia"/>
                <w:sz w:val="24"/>
                <w:szCs w:val="24"/>
              </w:rPr>
            </w:pPr>
            <w:r w:rsidRPr="00053DAF">
              <w:rPr>
                <w:rFonts w:ascii="宋体" w:eastAsia="宋体" w:hAnsi="宋体" w:cs="宋体" w:hint="eastAsia"/>
                <w:sz w:val="24"/>
                <w:szCs w:val="24"/>
              </w:rPr>
              <w:t>特定人员遭受职业伤害，经**市劳动能力鉴定委员会鉴定为一至四级伤残和需要生活护理的，比照《工伤保险条例》规定享受的伤残津贴和生活护理费，由承办机构按月给付，已享受职工养老保险或机关事业单位养老保险待遇的不给付伤残津贴。</w:t>
            </w:r>
          </w:p>
        </w:tc>
        <w:tc>
          <w:tcPr>
            <w:tcW w:w="10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一至四级</w:t>
            </w:r>
          </w:p>
        </w:tc>
        <w:tc>
          <w:tcPr>
            <w:tcW w:w="1569"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按特定人员遭受职业伤害时的缴费标准计算</w:t>
            </w:r>
          </w:p>
        </w:tc>
      </w:tr>
      <w:tr w:rsidR="00053DAF" w:rsidRPr="00053DAF" w:rsidTr="00357E9E">
        <w:trPr>
          <w:trHeight w:val="483"/>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938" w:type="dxa"/>
            <w:vMerge w:val="restart"/>
            <w:vAlign w:val="center"/>
          </w:tcPr>
          <w:p w:rsidR="00053DAF" w:rsidRPr="00053DAF" w:rsidRDefault="00053DAF" w:rsidP="00053DAF">
            <w:pPr>
              <w:tabs>
                <w:tab w:val="left" w:pos="328"/>
              </w:tabs>
              <w:jc w:val="left"/>
              <w:rPr>
                <w:rFonts w:ascii="宋体" w:eastAsia="宋体" w:hAnsi="宋体" w:cs="宋体" w:hint="eastAsia"/>
                <w:kern w:val="0"/>
                <w:sz w:val="24"/>
                <w:szCs w:val="24"/>
              </w:rPr>
            </w:pPr>
            <w:r w:rsidRPr="00053DAF">
              <w:rPr>
                <w:rFonts w:ascii="宋体" w:eastAsia="宋体" w:hAnsi="宋体" w:cs="宋体" w:hint="eastAsia"/>
                <w:kern w:val="0"/>
                <w:sz w:val="24"/>
                <w:szCs w:val="24"/>
              </w:rPr>
              <w:t>一次性伤残补助金</w:t>
            </w:r>
          </w:p>
        </w:tc>
        <w:tc>
          <w:tcPr>
            <w:tcW w:w="4748" w:type="dxa"/>
            <w:vMerge w:val="restart"/>
            <w:vAlign w:val="center"/>
          </w:tcPr>
          <w:p w:rsidR="00053DAF" w:rsidRPr="00053DAF" w:rsidRDefault="00053DAF" w:rsidP="00053DAF">
            <w:pPr>
              <w:ind w:firstLineChars="190" w:firstLine="456"/>
              <w:rPr>
                <w:rFonts w:ascii="宋体" w:eastAsia="宋体" w:hAnsi="宋体" w:cs="宋体" w:hint="eastAsia"/>
                <w:sz w:val="24"/>
                <w:szCs w:val="24"/>
              </w:rPr>
            </w:pPr>
            <w:r w:rsidRPr="00053DAF">
              <w:rPr>
                <w:rFonts w:ascii="宋体" w:eastAsia="宋体" w:hAnsi="宋体" w:cs="宋体" w:hint="eastAsia"/>
                <w:sz w:val="24"/>
                <w:szCs w:val="24"/>
              </w:rPr>
              <w:t>特定人员遭受职业伤害，参照《工伤保险条例》规定，由承办机构确认并报人社部门备案后，经赣州市劳动能力鉴定委员会鉴定为一级至十级，由承办机构支付比照《工伤保险条例》支付一次性伤残补助金。</w:t>
            </w:r>
          </w:p>
        </w:tc>
        <w:tc>
          <w:tcPr>
            <w:tcW w:w="10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一级</w:t>
            </w:r>
          </w:p>
        </w:tc>
        <w:tc>
          <w:tcPr>
            <w:tcW w:w="1569"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27个月工资</w:t>
            </w:r>
          </w:p>
        </w:tc>
      </w:tr>
      <w:tr w:rsidR="00053DAF" w:rsidRPr="00053DAF" w:rsidTr="00357E9E">
        <w:trPr>
          <w:trHeight w:val="498"/>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938" w:type="dxa"/>
            <w:vMerge/>
            <w:vAlign w:val="center"/>
          </w:tcPr>
          <w:p w:rsidR="00053DAF" w:rsidRPr="00053DAF" w:rsidRDefault="00053DAF" w:rsidP="00053DAF">
            <w:pPr>
              <w:jc w:val="center"/>
              <w:rPr>
                <w:rFonts w:ascii="宋体" w:eastAsia="宋体" w:hAnsi="宋体" w:cs="宋体" w:hint="eastAsia"/>
                <w:kern w:val="0"/>
                <w:sz w:val="24"/>
                <w:szCs w:val="24"/>
              </w:rPr>
            </w:pPr>
          </w:p>
        </w:tc>
        <w:tc>
          <w:tcPr>
            <w:tcW w:w="4748" w:type="dxa"/>
            <w:vMerge/>
            <w:vAlign w:val="center"/>
          </w:tcPr>
          <w:p w:rsidR="00053DAF" w:rsidRPr="00053DAF" w:rsidRDefault="00053DAF" w:rsidP="00053DAF">
            <w:pPr>
              <w:ind w:firstLineChars="190" w:firstLine="456"/>
              <w:rPr>
                <w:rFonts w:ascii="宋体" w:eastAsia="宋体" w:hAnsi="宋体" w:cs="宋体" w:hint="eastAsia"/>
                <w:sz w:val="24"/>
                <w:szCs w:val="24"/>
              </w:rPr>
            </w:pPr>
          </w:p>
        </w:tc>
        <w:tc>
          <w:tcPr>
            <w:tcW w:w="10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二级</w:t>
            </w:r>
          </w:p>
        </w:tc>
        <w:tc>
          <w:tcPr>
            <w:tcW w:w="1569"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25个月工资</w:t>
            </w:r>
          </w:p>
        </w:tc>
      </w:tr>
      <w:tr w:rsidR="00053DAF" w:rsidRPr="00053DAF" w:rsidTr="00357E9E">
        <w:trPr>
          <w:trHeight w:val="498"/>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938" w:type="dxa"/>
            <w:vMerge/>
            <w:vAlign w:val="center"/>
          </w:tcPr>
          <w:p w:rsidR="00053DAF" w:rsidRPr="00053DAF" w:rsidRDefault="00053DAF" w:rsidP="00053DAF">
            <w:pPr>
              <w:jc w:val="center"/>
              <w:rPr>
                <w:rFonts w:ascii="宋体" w:eastAsia="宋体" w:hAnsi="宋体" w:cs="宋体" w:hint="eastAsia"/>
                <w:kern w:val="0"/>
                <w:sz w:val="24"/>
                <w:szCs w:val="24"/>
              </w:rPr>
            </w:pPr>
          </w:p>
        </w:tc>
        <w:tc>
          <w:tcPr>
            <w:tcW w:w="4748" w:type="dxa"/>
            <w:vMerge/>
            <w:vAlign w:val="center"/>
          </w:tcPr>
          <w:p w:rsidR="00053DAF" w:rsidRPr="00053DAF" w:rsidRDefault="00053DAF" w:rsidP="00053DAF">
            <w:pPr>
              <w:ind w:firstLineChars="190" w:firstLine="456"/>
              <w:rPr>
                <w:rFonts w:ascii="宋体" w:eastAsia="宋体" w:hAnsi="宋体" w:cs="宋体" w:hint="eastAsia"/>
                <w:sz w:val="24"/>
                <w:szCs w:val="24"/>
              </w:rPr>
            </w:pPr>
          </w:p>
        </w:tc>
        <w:tc>
          <w:tcPr>
            <w:tcW w:w="10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三级</w:t>
            </w:r>
          </w:p>
        </w:tc>
        <w:tc>
          <w:tcPr>
            <w:tcW w:w="1569"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23个月工资</w:t>
            </w:r>
          </w:p>
        </w:tc>
      </w:tr>
      <w:tr w:rsidR="00053DAF" w:rsidRPr="00053DAF" w:rsidTr="00357E9E">
        <w:trPr>
          <w:trHeight w:val="498"/>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938" w:type="dxa"/>
            <w:vMerge/>
            <w:vAlign w:val="center"/>
          </w:tcPr>
          <w:p w:rsidR="00053DAF" w:rsidRPr="00053DAF" w:rsidRDefault="00053DAF" w:rsidP="00053DAF">
            <w:pPr>
              <w:jc w:val="center"/>
              <w:rPr>
                <w:rFonts w:ascii="宋体" w:eastAsia="宋体" w:hAnsi="宋体" w:cs="宋体" w:hint="eastAsia"/>
                <w:kern w:val="0"/>
                <w:sz w:val="24"/>
                <w:szCs w:val="24"/>
              </w:rPr>
            </w:pPr>
          </w:p>
        </w:tc>
        <w:tc>
          <w:tcPr>
            <w:tcW w:w="4748" w:type="dxa"/>
            <w:vMerge/>
            <w:vAlign w:val="center"/>
          </w:tcPr>
          <w:p w:rsidR="00053DAF" w:rsidRPr="00053DAF" w:rsidRDefault="00053DAF" w:rsidP="00053DAF">
            <w:pPr>
              <w:ind w:firstLineChars="190" w:firstLine="456"/>
              <w:rPr>
                <w:rFonts w:ascii="宋体" w:eastAsia="宋体" w:hAnsi="宋体" w:cs="宋体" w:hint="eastAsia"/>
                <w:sz w:val="24"/>
                <w:szCs w:val="24"/>
              </w:rPr>
            </w:pPr>
          </w:p>
        </w:tc>
        <w:tc>
          <w:tcPr>
            <w:tcW w:w="10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四级</w:t>
            </w:r>
          </w:p>
        </w:tc>
        <w:tc>
          <w:tcPr>
            <w:tcW w:w="1569"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21个月工资</w:t>
            </w:r>
          </w:p>
        </w:tc>
      </w:tr>
      <w:tr w:rsidR="00053DAF" w:rsidRPr="00053DAF" w:rsidTr="00357E9E">
        <w:trPr>
          <w:trHeight w:val="498"/>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938" w:type="dxa"/>
            <w:vMerge/>
            <w:vAlign w:val="center"/>
          </w:tcPr>
          <w:p w:rsidR="00053DAF" w:rsidRPr="00053DAF" w:rsidRDefault="00053DAF" w:rsidP="00053DAF">
            <w:pPr>
              <w:jc w:val="center"/>
              <w:rPr>
                <w:rFonts w:ascii="宋体" w:eastAsia="宋体" w:hAnsi="宋体" w:cs="宋体" w:hint="eastAsia"/>
                <w:kern w:val="0"/>
                <w:sz w:val="24"/>
                <w:szCs w:val="24"/>
              </w:rPr>
            </w:pPr>
          </w:p>
        </w:tc>
        <w:tc>
          <w:tcPr>
            <w:tcW w:w="4748" w:type="dxa"/>
            <w:vMerge/>
            <w:vAlign w:val="center"/>
          </w:tcPr>
          <w:p w:rsidR="00053DAF" w:rsidRPr="00053DAF" w:rsidRDefault="00053DAF" w:rsidP="00053DAF">
            <w:pPr>
              <w:ind w:firstLineChars="190" w:firstLine="456"/>
              <w:rPr>
                <w:rFonts w:ascii="宋体" w:eastAsia="宋体" w:hAnsi="宋体" w:cs="宋体" w:hint="eastAsia"/>
                <w:sz w:val="24"/>
                <w:szCs w:val="24"/>
              </w:rPr>
            </w:pPr>
          </w:p>
        </w:tc>
        <w:tc>
          <w:tcPr>
            <w:tcW w:w="10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五级</w:t>
            </w:r>
          </w:p>
        </w:tc>
        <w:tc>
          <w:tcPr>
            <w:tcW w:w="1569"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18个月工资</w:t>
            </w:r>
          </w:p>
        </w:tc>
      </w:tr>
      <w:tr w:rsidR="00053DAF" w:rsidRPr="00053DAF" w:rsidTr="00357E9E">
        <w:trPr>
          <w:trHeight w:val="498"/>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938" w:type="dxa"/>
            <w:vMerge/>
            <w:vAlign w:val="center"/>
          </w:tcPr>
          <w:p w:rsidR="00053DAF" w:rsidRPr="00053DAF" w:rsidRDefault="00053DAF" w:rsidP="00053DAF">
            <w:pPr>
              <w:jc w:val="center"/>
              <w:rPr>
                <w:rFonts w:ascii="宋体" w:eastAsia="宋体" w:hAnsi="宋体" w:cs="宋体" w:hint="eastAsia"/>
                <w:kern w:val="0"/>
                <w:sz w:val="24"/>
                <w:szCs w:val="24"/>
              </w:rPr>
            </w:pPr>
          </w:p>
        </w:tc>
        <w:tc>
          <w:tcPr>
            <w:tcW w:w="4748" w:type="dxa"/>
            <w:vMerge/>
            <w:vAlign w:val="center"/>
          </w:tcPr>
          <w:p w:rsidR="00053DAF" w:rsidRPr="00053DAF" w:rsidRDefault="00053DAF" w:rsidP="00053DAF">
            <w:pPr>
              <w:ind w:firstLineChars="190" w:firstLine="456"/>
              <w:rPr>
                <w:rFonts w:ascii="宋体" w:eastAsia="宋体" w:hAnsi="宋体" w:cs="宋体" w:hint="eastAsia"/>
                <w:sz w:val="24"/>
                <w:szCs w:val="24"/>
              </w:rPr>
            </w:pPr>
          </w:p>
        </w:tc>
        <w:tc>
          <w:tcPr>
            <w:tcW w:w="10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六级</w:t>
            </w:r>
          </w:p>
        </w:tc>
        <w:tc>
          <w:tcPr>
            <w:tcW w:w="1569"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16个月工资</w:t>
            </w:r>
          </w:p>
        </w:tc>
      </w:tr>
      <w:tr w:rsidR="00053DAF" w:rsidRPr="00053DAF" w:rsidTr="00357E9E">
        <w:trPr>
          <w:trHeight w:val="500"/>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938" w:type="dxa"/>
            <w:vMerge/>
            <w:vAlign w:val="center"/>
          </w:tcPr>
          <w:p w:rsidR="00053DAF" w:rsidRPr="00053DAF" w:rsidRDefault="00053DAF" w:rsidP="00053DAF">
            <w:pPr>
              <w:jc w:val="center"/>
              <w:rPr>
                <w:rFonts w:ascii="宋体" w:eastAsia="宋体" w:hAnsi="宋体" w:cs="宋体" w:hint="eastAsia"/>
                <w:kern w:val="0"/>
                <w:sz w:val="24"/>
                <w:szCs w:val="24"/>
              </w:rPr>
            </w:pPr>
          </w:p>
        </w:tc>
        <w:tc>
          <w:tcPr>
            <w:tcW w:w="4748" w:type="dxa"/>
            <w:vMerge/>
            <w:vAlign w:val="center"/>
          </w:tcPr>
          <w:p w:rsidR="00053DAF" w:rsidRPr="00053DAF" w:rsidRDefault="00053DAF" w:rsidP="00053DAF">
            <w:pPr>
              <w:ind w:firstLineChars="190" w:firstLine="456"/>
              <w:rPr>
                <w:rFonts w:ascii="宋体" w:eastAsia="宋体" w:hAnsi="宋体" w:cs="宋体" w:hint="eastAsia"/>
                <w:sz w:val="24"/>
                <w:szCs w:val="24"/>
              </w:rPr>
            </w:pPr>
          </w:p>
        </w:tc>
        <w:tc>
          <w:tcPr>
            <w:tcW w:w="10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七级</w:t>
            </w:r>
          </w:p>
        </w:tc>
        <w:tc>
          <w:tcPr>
            <w:tcW w:w="1569"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13个月工资</w:t>
            </w:r>
          </w:p>
        </w:tc>
      </w:tr>
      <w:tr w:rsidR="00053DAF" w:rsidRPr="00053DAF" w:rsidTr="00357E9E">
        <w:trPr>
          <w:trHeight w:val="485"/>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938" w:type="dxa"/>
            <w:vMerge/>
            <w:vAlign w:val="center"/>
          </w:tcPr>
          <w:p w:rsidR="00053DAF" w:rsidRPr="00053DAF" w:rsidRDefault="00053DAF" w:rsidP="00053DAF">
            <w:pPr>
              <w:jc w:val="center"/>
              <w:rPr>
                <w:rFonts w:ascii="宋体" w:eastAsia="宋体" w:hAnsi="宋体" w:cs="宋体" w:hint="eastAsia"/>
                <w:kern w:val="0"/>
                <w:sz w:val="24"/>
                <w:szCs w:val="24"/>
              </w:rPr>
            </w:pPr>
          </w:p>
        </w:tc>
        <w:tc>
          <w:tcPr>
            <w:tcW w:w="4748" w:type="dxa"/>
            <w:vMerge/>
            <w:vAlign w:val="center"/>
          </w:tcPr>
          <w:p w:rsidR="00053DAF" w:rsidRPr="00053DAF" w:rsidRDefault="00053DAF" w:rsidP="00053DAF">
            <w:pPr>
              <w:ind w:firstLineChars="190" w:firstLine="456"/>
              <w:rPr>
                <w:rFonts w:ascii="宋体" w:eastAsia="宋体" w:hAnsi="宋体" w:cs="宋体" w:hint="eastAsia"/>
                <w:sz w:val="24"/>
                <w:szCs w:val="24"/>
              </w:rPr>
            </w:pPr>
          </w:p>
        </w:tc>
        <w:tc>
          <w:tcPr>
            <w:tcW w:w="10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八级</w:t>
            </w:r>
          </w:p>
        </w:tc>
        <w:tc>
          <w:tcPr>
            <w:tcW w:w="1569"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11个月工资</w:t>
            </w:r>
          </w:p>
        </w:tc>
      </w:tr>
      <w:tr w:rsidR="00053DAF" w:rsidRPr="00053DAF" w:rsidTr="00357E9E">
        <w:trPr>
          <w:trHeight w:val="526"/>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938" w:type="dxa"/>
            <w:vMerge/>
            <w:vAlign w:val="center"/>
          </w:tcPr>
          <w:p w:rsidR="00053DAF" w:rsidRPr="00053DAF" w:rsidRDefault="00053DAF" w:rsidP="00053DAF">
            <w:pPr>
              <w:jc w:val="center"/>
              <w:rPr>
                <w:rFonts w:ascii="宋体" w:eastAsia="宋体" w:hAnsi="宋体" w:cs="宋体" w:hint="eastAsia"/>
                <w:kern w:val="0"/>
                <w:sz w:val="24"/>
                <w:szCs w:val="24"/>
              </w:rPr>
            </w:pPr>
          </w:p>
        </w:tc>
        <w:tc>
          <w:tcPr>
            <w:tcW w:w="4748" w:type="dxa"/>
            <w:vMerge/>
            <w:vAlign w:val="center"/>
          </w:tcPr>
          <w:p w:rsidR="00053DAF" w:rsidRPr="00053DAF" w:rsidRDefault="00053DAF" w:rsidP="00053DAF">
            <w:pPr>
              <w:ind w:firstLineChars="190" w:firstLine="456"/>
              <w:rPr>
                <w:rFonts w:ascii="宋体" w:eastAsia="宋体" w:hAnsi="宋体" w:cs="宋体" w:hint="eastAsia"/>
                <w:sz w:val="24"/>
                <w:szCs w:val="24"/>
              </w:rPr>
            </w:pPr>
          </w:p>
        </w:tc>
        <w:tc>
          <w:tcPr>
            <w:tcW w:w="10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九级</w:t>
            </w:r>
          </w:p>
        </w:tc>
        <w:tc>
          <w:tcPr>
            <w:tcW w:w="1569"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9个月工资</w:t>
            </w:r>
          </w:p>
        </w:tc>
      </w:tr>
      <w:tr w:rsidR="00053DAF" w:rsidRPr="00053DAF" w:rsidTr="00357E9E">
        <w:trPr>
          <w:trHeight w:val="545"/>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938" w:type="dxa"/>
            <w:vMerge/>
            <w:vAlign w:val="center"/>
          </w:tcPr>
          <w:p w:rsidR="00053DAF" w:rsidRPr="00053DAF" w:rsidRDefault="00053DAF" w:rsidP="00053DAF">
            <w:pPr>
              <w:jc w:val="center"/>
              <w:rPr>
                <w:rFonts w:ascii="宋体" w:eastAsia="宋体" w:hAnsi="宋体" w:cs="宋体" w:hint="eastAsia"/>
                <w:kern w:val="0"/>
                <w:sz w:val="24"/>
                <w:szCs w:val="24"/>
              </w:rPr>
            </w:pPr>
          </w:p>
        </w:tc>
        <w:tc>
          <w:tcPr>
            <w:tcW w:w="4748" w:type="dxa"/>
            <w:vMerge/>
            <w:vAlign w:val="center"/>
          </w:tcPr>
          <w:p w:rsidR="00053DAF" w:rsidRPr="00053DAF" w:rsidRDefault="00053DAF" w:rsidP="00053DAF">
            <w:pPr>
              <w:ind w:firstLineChars="190" w:firstLine="456"/>
              <w:rPr>
                <w:rFonts w:ascii="宋体" w:eastAsia="宋体" w:hAnsi="宋体" w:cs="宋体" w:hint="eastAsia"/>
                <w:sz w:val="24"/>
                <w:szCs w:val="24"/>
              </w:rPr>
            </w:pPr>
          </w:p>
        </w:tc>
        <w:tc>
          <w:tcPr>
            <w:tcW w:w="10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十级</w:t>
            </w:r>
          </w:p>
        </w:tc>
        <w:tc>
          <w:tcPr>
            <w:tcW w:w="1569"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7个月工资</w:t>
            </w:r>
          </w:p>
        </w:tc>
      </w:tr>
      <w:tr w:rsidR="00053DAF" w:rsidRPr="00053DAF" w:rsidTr="00357E9E">
        <w:trPr>
          <w:trHeight w:val="503"/>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938" w:type="dxa"/>
            <w:vMerge w:val="restart"/>
            <w:vAlign w:val="center"/>
          </w:tcPr>
          <w:p w:rsidR="00053DAF" w:rsidRPr="00053DAF" w:rsidRDefault="00053DAF" w:rsidP="00053DAF">
            <w:pPr>
              <w:jc w:val="center"/>
              <w:rPr>
                <w:rFonts w:ascii="宋体" w:eastAsia="宋体" w:hAnsi="宋体" w:cs="宋体" w:hint="eastAsia"/>
                <w:kern w:val="0"/>
                <w:sz w:val="24"/>
                <w:szCs w:val="24"/>
              </w:rPr>
            </w:pPr>
            <w:r w:rsidRPr="00053DAF">
              <w:rPr>
                <w:rFonts w:ascii="宋体" w:eastAsia="宋体" w:hAnsi="宋体" w:cs="宋体" w:hint="eastAsia"/>
                <w:kern w:val="0"/>
                <w:sz w:val="24"/>
                <w:szCs w:val="24"/>
              </w:rPr>
              <w:t>一次性医疗补助金</w:t>
            </w:r>
          </w:p>
        </w:tc>
        <w:tc>
          <w:tcPr>
            <w:tcW w:w="4748" w:type="dxa"/>
            <w:vMerge w:val="restart"/>
            <w:vAlign w:val="center"/>
          </w:tcPr>
          <w:p w:rsidR="00053DAF" w:rsidRPr="00053DAF" w:rsidRDefault="00053DAF" w:rsidP="00053DAF">
            <w:pPr>
              <w:ind w:firstLineChars="190" w:firstLine="456"/>
              <w:rPr>
                <w:rFonts w:ascii="宋体" w:eastAsia="宋体" w:hAnsi="宋体" w:cs="宋体" w:hint="eastAsia"/>
                <w:sz w:val="24"/>
                <w:szCs w:val="24"/>
              </w:rPr>
            </w:pPr>
            <w:r w:rsidRPr="00053DAF">
              <w:rPr>
                <w:rFonts w:ascii="宋体" w:eastAsia="宋体" w:hAnsi="宋体" w:cs="宋体" w:hint="eastAsia"/>
                <w:sz w:val="24"/>
                <w:szCs w:val="24"/>
              </w:rPr>
              <w:t>特定人员遭受职业伤害，参照《工伤保险条例》规定，由承办机构确认并报人社部门备案后，经赣州市劳动能力鉴定委员会鉴定为五级至十级，由承办机构支付比照《工伤保险条例》支付一次性医疗补助金。</w:t>
            </w:r>
          </w:p>
        </w:tc>
        <w:tc>
          <w:tcPr>
            <w:tcW w:w="10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五级</w:t>
            </w:r>
          </w:p>
        </w:tc>
        <w:tc>
          <w:tcPr>
            <w:tcW w:w="1569"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21个月工资</w:t>
            </w:r>
          </w:p>
        </w:tc>
      </w:tr>
      <w:tr w:rsidR="00053DAF" w:rsidRPr="00053DAF" w:rsidTr="00357E9E">
        <w:trPr>
          <w:trHeight w:val="528"/>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938" w:type="dxa"/>
            <w:vMerge/>
            <w:vAlign w:val="center"/>
          </w:tcPr>
          <w:p w:rsidR="00053DAF" w:rsidRPr="00053DAF" w:rsidRDefault="00053DAF" w:rsidP="00053DAF">
            <w:pPr>
              <w:jc w:val="center"/>
              <w:rPr>
                <w:rFonts w:ascii="宋体" w:eastAsia="宋体" w:hAnsi="宋体" w:cs="宋体" w:hint="eastAsia"/>
                <w:kern w:val="0"/>
                <w:sz w:val="24"/>
                <w:szCs w:val="24"/>
              </w:rPr>
            </w:pPr>
          </w:p>
        </w:tc>
        <w:tc>
          <w:tcPr>
            <w:tcW w:w="4748" w:type="dxa"/>
            <w:vMerge/>
            <w:vAlign w:val="center"/>
          </w:tcPr>
          <w:p w:rsidR="00053DAF" w:rsidRPr="00053DAF" w:rsidRDefault="00053DAF" w:rsidP="00053DAF">
            <w:pPr>
              <w:ind w:firstLineChars="190" w:firstLine="456"/>
              <w:rPr>
                <w:rFonts w:ascii="宋体" w:eastAsia="宋体" w:hAnsi="宋体" w:cs="宋体" w:hint="eastAsia"/>
                <w:sz w:val="24"/>
                <w:szCs w:val="24"/>
              </w:rPr>
            </w:pPr>
          </w:p>
        </w:tc>
        <w:tc>
          <w:tcPr>
            <w:tcW w:w="10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六级</w:t>
            </w:r>
          </w:p>
        </w:tc>
        <w:tc>
          <w:tcPr>
            <w:tcW w:w="1569"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18个月工资</w:t>
            </w:r>
          </w:p>
        </w:tc>
      </w:tr>
      <w:tr w:rsidR="00053DAF" w:rsidRPr="00053DAF" w:rsidTr="00357E9E">
        <w:trPr>
          <w:trHeight w:val="528"/>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938" w:type="dxa"/>
            <w:vMerge/>
            <w:vAlign w:val="center"/>
          </w:tcPr>
          <w:p w:rsidR="00053DAF" w:rsidRPr="00053DAF" w:rsidRDefault="00053DAF" w:rsidP="00053DAF">
            <w:pPr>
              <w:jc w:val="center"/>
              <w:rPr>
                <w:rFonts w:ascii="宋体" w:eastAsia="宋体" w:hAnsi="宋体" w:cs="宋体" w:hint="eastAsia"/>
                <w:kern w:val="0"/>
                <w:sz w:val="24"/>
                <w:szCs w:val="24"/>
              </w:rPr>
            </w:pPr>
          </w:p>
        </w:tc>
        <w:tc>
          <w:tcPr>
            <w:tcW w:w="4748" w:type="dxa"/>
            <w:vMerge/>
            <w:vAlign w:val="center"/>
          </w:tcPr>
          <w:p w:rsidR="00053DAF" w:rsidRPr="00053DAF" w:rsidRDefault="00053DAF" w:rsidP="00053DAF">
            <w:pPr>
              <w:ind w:firstLineChars="190" w:firstLine="456"/>
              <w:rPr>
                <w:rFonts w:ascii="宋体" w:eastAsia="宋体" w:hAnsi="宋体" w:cs="宋体" w:hint="eastAsia"/>
                <w:sz w:val="24"/>
                <w:szCs w:val="24"/>
              </w:rPr>
            </w:pPr>
          </w:p>
        </w:tc>
        <w:tc>
          <w:tcPr>
            <w:tcW w:w="10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七级</w:t>
            </w:r>
          </w:p>
        </w:tc>
        <w:tc>
          <w:tcPr>
            <w:tcW w:w="1569"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14个月工资</w:t>
            </w:r>
          </w:p>
        </w:tc>
      </w:tr>
      <w:tr w:rsidR="00053DAF" w:rsidRPr="00053DAF" w:rsidTr="00357E9E">
        <w:trPr>
          <w:trHeight w:val="483"/>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938" w:type="dxa"/>
            <w:vMerge/>
            <w:vAlign w:val="center"/>
          </w:tcPr>
          <w:p w:rsidR="00053DAF" w:rsidRPr="00053DAF" w:rsidRDefault="00053DAF" w:rsidP="00053DAF">
            <w:pPr>
              <w:jc w:val="center"/>
              <w:rPr>
                <w:rFonts w:ascii="宋体" w:eastAsia="宋体" w:hAnsi="宋体" w:cs="宋体" w:hint="eastAsia"/>
                <w:kern w:val="0"/>
                <w:sz w:val="24"/>
                <w:szCs w:val="24"/>
              </w:rPr>
            </w:pPr>
          </w:p>
        </w:tc>
        <w:tc>
          <w:tcPr>
            <w:tcW w:w="4748" w:type="dxa"/>
            <w:vMerge/>
            <w:vAlign w:val="center"/>
          </w:tcPr>
          <w:p w:rsidR="00053DAF" w:rsidRPr="00053DAF" w:rsidRDefault="00053DAF" w:rsidP="00053DAF">
            <w:pPr>
              <w:ind w:firstLineChars="190" w:firstLine="456"/>
              <w:rPr>
                <w:rFonts w:ascii="宋体" w:eastAsia="宋体" w:hAnsi="宋体" w:cs="宋体" w:hint="eastAsia"/>
                <w:sz w:val="24"/>
                <w:szCs w:val="24"/>
              </w:rPr>
            </w:pPr>
          </w:p>
        </w:tc>
        <w:tc>
          <w:tcPr>
            <w:tcW w:w="10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八级</w:t>
            </w:r>
          </w:p>
        </w:tc>
        <w:tc>
          <w:tcPr>
            <w:tcW w:w="1569"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11个月工资</w:t>
            </w:r>
          </w:p>
        </w:tc>
      </w:tr>
      <w:tr w:rsidR="00053DAF" w:rsidRPr="00053DAF" w:rsidTr="00357E9E">
        <w:trPr>
          <w:trHeight w:val="513"/>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938" w:type="dxa"/>
            <w:vMerge/>
            <w:vAlign w:val="center"/>
          </w:tcPr>
          <w:p w:rsidR="00053DAF" w:rsidRPr="00053DAF" w:rsidRDefault="00053DAF" w:rsidP="00053DAF">
            <w:pPr>
              <w:jc w:val="center"/>
              <w:rPr>
                <w:rFonts w:ascii="宋体" w:eastAsia="宋体" w:hAnsi="宋体" w:cs="宋体" w:hint="eastAsia"/>
                <w:kern w:val="0"/>
                <w:sz w:val="24"/>
                <w:szCs w:val="24"/>
              </w:rPr>
            </w:pPr>
          </w:p>
        </w:tc>
        <w:tc>
          <w:tcPr>
            <w:tcW w:w="4748" w:type="dxa"/>
            <w:vMerge/>
            <w:vAlign w:val="center"/>
          </w:tcPr>
          <w:p w:rsidR="00053DAF" w:rsidRPr="00053DAF" w:rsidRDefault="00053DAF" w:rsidP="00053DAF">
            <w:pPr>
              <w:ind w:firstLineChars="190" w:firstLine="456"/>
              <w:rPr>
                <w:rFonts w:ascii="宋体" w:eastAsia="宋体" w:hAnsi="宋体" w:cs="宋体" w:hint="eastAsia"/>
                <w:sz w:val="24"/>
                <w:szCs w:val="24"/>
              </w:rPr>
            </w:pPr>
          </w:p>
        </w:tc>
        <w:tc>
          <w:tcPr>
            <w:tcW w:w="10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九级</w:t>
            </w:r>
          </w:p>
        </w:tc>
        <w:tc>
          <w:tcPr>
            <w:tcW w:w="1569"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8个月工资</w:t>
            </w:r>
          </w:p>
        </w:tc>
      </w:tr>
      <w:tr w:rsidR="00053DAF" w:rsidRPr="00053DAF" w:rsidTr="00357E9E">
        <w:trPr>
          <w:trHeight w:val="503"/>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938" w:type="dxa"/>
            <w:vMerge/>
            <w:vAlign w:val="center"/>
          </w:tcPr>
          <w:p w:rsidR="00053DAF" w:rsidRPr="00053DAF" w:rsidRDefault="00053DAF" w:rsidP="00053DAF">
            <w:pPr>
              <w:jc w:val="center"/>
              <w:rPr>
                <w:rFonts w:ascii="宋体" w:eastAsia="宋体" w:hAnsi="宋体" w:cs="宋体" w:hint="eastAsia"/>
                <w:kern w:val="0"/>
                <w:sz w:val="24"/>
                <w:szCs w:val="24"/>
              </w:rPr>
            </w:pPr>
          </w:p>
        </w:tc>
        <w:tc>
          <w:tcPr>
            <w:tcW w:w="4748" w:type="dxa"/>
            <w:vMerge/>
            <w:vAlign w:val="center"/>
          </w:tcPr>
          <w:p w:rsidR="00053DAF" w:rsidRPr="00053DAF" w:rsidRDefault="00053DAF" w:rsidP="00053DAF">
            <w:pPr>
              <w:ind w:firstLineChars="190" w:firstLine="456"/>
              <w:rPr>
                <w:rFonts w:ascii="宋体" w:eastAsia="宋体" w:hAnsi="宋体" w:cs="宋体" w:hint="eastAsia"/>
                <w:sz w:val="24"/>
                <w:szCs w:val="24"/>
              </w:rPr>
            </w:pPr>
          </w:p>
        </w:tc>
        <w:tc>
          <w:tcPr>
            <w:tcW w:w="10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十级</w:t>
            </w:r>
          </w:p>
        </w:tc>
        <w:tc>
          <w:tcPr>
            <w:tcW w:w="1569"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5个月工资</w:t>
            </w:r>
          </w:p>
        </w:tc>
      </w:tr>
      <w:tr w:rsidR="00053DAF" w:rsidRPr="00053DAF" w:rsidTr="00357E9E">
        <w:trPr>
          <w:trHeight w:val="483"/>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938" w:type="dxa"/>
            <w:vMerge w:val="restart"/>
            <w:vAlign w:val="center"/>
          </w:tcPr>
          <w:p w:rsidR="00053DAF" w:rsidRPr="00053DAF" w:rsidRDefault="00053DAF" w:rsidP="00053DAF">
            <w:pPr>
              <w:jc w:val="center"/>
              <w:rPr>
                <w:rFonts w:ascii="宋体" w:eastAsia="宋体" w:hAnsi="宋体" w:cs="宋体" w:hint="eastAsia"/>
                <w:kern w:val="0"/>
                <w:sz w:val="24"/>
                <w:szCs w:val="24"/>
              </w:rPr>
            </w:pPr>
            <w:r w:rsidRPr="00053DAF">
              <w:rPr>
                <w:rFonts w:ascii="宋体" w:eastAsia="宋体" w:hAnsi="宋体" w:cs="宋体" w:hint="eastAsia"/>
                <w:kern w:val="0"/>
                <w:sz w:val="24"/>
                <w:szCs w:val="24"/>
              </w:rPr>
              <w:t>一次性职业补助金</w:t>
            </w:r>
          </w:p>
        </w:tc>
        <w:tc>
          <w:tcPr>
            <w:tcW w:w="4748" w:type="dxa"/>
            <w:vMerge w:val="restart"/>
            <w:vAlign w:val="center"/>
          </w:tcPr>
          <w:p w:rsidR="00053DAF" w:rsidRPr="00053DAF" w:rsidRDefault="00053DAF" w:rsidP="00053DAF">
            <w:pPr>
              <w:ind w:firstLineChars="190" w:firstLine="456"/>
              <w:rPr>
                <w:rFonts w:ascii="宋体" w:eastAsia="宋体" w:hAnsi="宋体" w:cs="宋体" w:hint="eastAsia"/>
                <w:sz w:val="24"/>
                <w:szCs w:val="24"/>
              </w:rPr>
            </w:pPr>
            <w:r w:rsidRPr="00053DAF">
              <w:rPr>
                <w:rFonts w:ascii="宋体" w:eastAsia="宋体" w:hAnsi="宋体" w:cs="宋体" w:hint="eastAsia"/>
                <w:sz w:val="24"/>
                <w:szCs w:val="24"/>
              </w:rPr>
              <w:t>特定人员遭受职业伤害，参照《工伤保险条例》规定，由承办机构确认并报人社部门备案后，经赣州市劳动能力鉴定委员会鉴定为五级至十级，且特定人员提出并解除或者终止劳务关系或聘用关系的（在校实习生结束实习的、见习单位见习生结束见习的），由承办机构按照伤残等级支付一次性职业补助金。五级至十级伤残特定人员距法定退休年龄不足五年的，按照下列标准执行：（一）不足一年的，按照全额的10%支付；（二）满一年、不足两年的，按照全额的20%支付；（三）满两年、不足三年的，按照全额的40%支付；（四）满三年、不足四年的，按照全额的60%支付；（五）满四年、不足五年的，按照全额的80%支付。</w:t>
            </w:r>
          </w:p>
          <w:p w:rsidR="00053DAF" w:rsidRPr="00053DAF" w:rsidRDefault="00053DAF" w:rsidP="00053DAF">
            <w:pPr>
              <w:ind w:firstLineChars="190" w:firstLine="456"/>
              <w:rPr>
                <w:rFonts w:ascii="宋体" w:eastAsia="宋体" w:hAnsi="宋体" w:cs="宋体" w:hint="eastAsia"/>
                <w:sz w:val="24"/>
                <w:szCs w:val="24"/>
              </w:rPr>
            </w:pPr>
            <w:r w:rsidRPr="00053DAF">
              <w:rPr>
                <w:rFonts w:ascii="宋体" w:eastAsia="宋体" w:hAnsi="宋体" w:cs="宋体" w:hint="eastAsia"/>
                <w:sz w:val="24"/>
                <w:szCs w:val="24"/>
              </w:rPr>
              <w:t>超法定退休年龄人员、新就业形态从业人员和灵活就业人员不享受一次性职业补助金。</w:t>
            </w:r>
          </w:p>
        </w:tc>
        <w:tc>
          <w:tcPr>
            <w:tcW w:w="10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五级</w:t>
            </w:r>
          </w:p>
        </w:tc>
        <w:tc>
          <w:tcPr>
            <w:tcW w:w="1569"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24个月工资</w:t>
            </w:r>
          </w:p>
        </w:tc>
      </w:tr>
      <w:tr w:rsidR="00053DAF" w:rsidRPr="00053DAF" w:rsidTr="00357E9E">
        <w:trPr>
          <w:trHeight w:val="525"/>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938" w:type="dxa"/>
            <w:vMerge/>
            <w:vAlign w:val="center"/>
          </w:tcPr>
          <w:p w:rsidR="00053DAF" w:rsidRPr="00053DAF" w:rsidRDefault="00053DAF" w:rsidP="00053DAF">
            <w:pPr>
              <w:jc w:val="center"/>
              <w:rPr>
                <w:rFonts w:ascii="宋体" w:eastAsia="宋体" w:hAnsi="宋体" w:cs="宋体" w:hint="eastAsia"/>
                <w:kern w:val="0"/>
                <w:sz w:val="24"/>
                <w:szCs w:val="24"/>
              </w:rPr>
            </w:pPr>
          </w:p>
        </w:tc>
        <w:tc>
          <w:tcPr>
            <w:tcW w:w="4748" w:type="dxa"/>
            <w:vMerge/>
            <w:vAlign w:val="center"/>
          </w:tcPr>
          <w:p w:rsidR="00053DAF" w:rsidRPr="00053DAF" w:rsidRDefault="00053DAF" w:rsidP="00053DAF">
            <w:pPr>
              <w:ind w:firstLineChars="190" w:firstLine="456"/>
              <w:rPr>
                <w:rFonts w:ascii="宋体" w:eastAsia="宋体" w:hAnsi="宋体" w:cs="宋体" w:hint="eastAsia"/>
                <w:sz w:val="24"/>
                <w:szCs w:val="24"/>
              </w:rPr>
            </w:pPr>
          </w:p>
        </w:tc>
        <w:tc>
          <w:tcPr>
            <w:tcW w:w="10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六级</w:t>
            </w:r>
          </w:p>
        </w:tc>
        <w:tc>
          <w:tcPr>
            <w:tcW w:w="1569"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20个月工资</w:t>
            </w:r>
          </w:p>
        </w:tc>
      </w:tr>
      <w:tr w:rsidR="00053DAF" w:rsidRPr="00053DAF" w:rsidTr="00357E9E">
        <w:trPr>
          <w:trHeight w:val="522"/>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938" w:type="dxa"/>
            <w:vMerge/>
            <w:vAlign w:val="center"/>
          </w:tcPr>
          <w:p w:rsidR="00053DAF" w:rsidRPr="00053DAF" w:rsidRDefault="00053DAF" w:rsidP="00053DAF">
            <w:pPr>
              <w:jc w:val="center"/>
              <w:rPr>
                <w:rFonts w:ascii="宋体" w:eastAsia="宋体" w:hAnsi="宋体" w:cs="宋体" w:hint="eastAsia"/>
                <w:kern w:val="0"/>
                <w:sz w:val="24"/>
                <w:szCs w:val="24"/>
              </w:rPr>
            </w:pPr>
          </w:p>
        </w:tc>
        <w:tc>
          <w:tcPr>
            <w:tcW w:w="4748" w:type="dxa"/>
            <w:vMerge/>
            <w:vAlign w:val="center"/>
          </w:tcPr>
          <w:p w:rsidR="00053DAF" w:rsidRPr="00053DAF" w:rsidRDefault="00053DAF" w:rsidP="00053DAF">
            <w:pPr>
              <w:ind w:firstLineChars="190" w:firstLine="456"/>
              <w:rPr>
                <w:rFonts w:ascii="宋体" w:eastAsia="宋体" w:hAnsi="宋体" w:cs="宋体" w:hint="eastAsia"/>
                <w:sz w:val="24"/>
                <w:szCs w:val="24"/>
              </w:rPr>
            </w:pPr>
          </w:p>
        </w:tc>
        <w:tc>
          <w:tcPr>
            <w:tcW w:w="10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七级</w:t>
            </w:r>
          </w:p>
        </w:tc>
        <w:tc>
          <w:tcPr>
            <w:tcW w:w="1569"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14个月工资</w:t>
            </w:r>
          </w:p>
        </w:tc>
      </w:tr>
      <w:tr w:rsidR="00053DAF" w:rsidRPr="00053DAF" w:rsidTr="00357E9E">
        <w:trPr>
          <w:trHeight w:val="488"/>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938" w:type="dxa"/>
            <w:vMerge/>
            <w:vAlign w:val="center"/>
          </w:tcPr>
          <w:p w:rsidR="00053DAF" w:rsidRPr="00053DAF" w:rsidRDefault="00053DAF" w:rsidP="00053DAF">
            <w:pPr>
              <w:jc w:val="center"/>
              <w:rPr>
                <w:rFonts w:ascii="宋体" w:eastAsia="宋体" w:hAnsi="宋体" w:cs="宋体" w:hint="eastAsia"/>
                <w:kern w:val="0"/>
                <w:sz w:val="24"/>
                <w:szCs w:val="24"/>
              </w:rPr>
            </w:pPr>
          </w:p>
        </w:tc>
        <w:tc>
          <w:tcPr>
            <w:tcW w:w="4748" w:type="dxa"/>
            <w:vMerge/>
            <w:vAlign w:val="center"/>
          </w:tcPr>
          <w:p w:rsidR="00053DAF" w:rsidRPr="00053DAF" w:rsidRDefault="00053DAF" w:rsidP="00053DAF">
            <w:pPr>
              <w:ind w:firstLineChars="190" w:firstLine="456"/>
              <w:rPr>
                <w:rFonts w:ascii="宋体" w:eastAsia="宋体" w:hAnsi="宋体" w:cs="宋体" w:hint="eastAsia"/>
                <w:sz w:val="24"/>
                <w:szCs w:val="24"/>
              </w:rPr>
            </w:pPr>
          </w:p>
        </w:tc>
        <w:tc>
          <w:tcPr>
            <w:tcW w:w="10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八级</w:t>
            </w:r>
          </w:p>
        </w:tc>
        <w:tc>
          <w:tcPr>
            <w:tcW w:w="1569"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10个月工资</w:t>
            </w:r>
          </w:p>
        </w:tc>
      </w:tr>
      <w:tr w:rsidR="00053DAF" w:rsidRPr="00053DAF" w:rsidTr="00357E9E">
        <w:trPr>
          <w:trHeight w:val="491"/>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938" w:type="dxa"/>
            <w:vMerge/>
            <w:vAlign w:val="center"/>
          </w:tcPr>
          <w:p w:rsidR="00053DAF" w:rsidRPr="00053DAF" w:rsidRDefault="00053DAF" w:rsidP="00053DAF">
            <w:pPr>
              <w:jc w:val="center"/>
              <w:rPr>
                <w:rFonts w:ascii="宋体" w:eastAsia="宋体" w:hAnsi="宋体" w:cs="宋体" w:hint="eastAsia"/>
                <w:kern w:val="0"/>
                <w:sz w:val="24"/>
                <w:szCs w:val="24"/>
              </w:rPr>
            </w:pPr>
          </w:p>
        </w:tc>
        <w:tc>
          <w:tcPr>
            <w:tcW w:w="4748" w:type="dxa"/>
            <w:vMerge/>
            <w:vAlign w:val="center"/>
          </w:tcPr>
          <w:p w:rsidR="00053DAF" w:rsidRPr="00053DAF" w:rsidRDefault="00053DAF" w:rsidP="00053DAF">
            <w:pPr>
              <w:ind w:firstLineChars="190" w:firstLine="456"/>
              <w:rPr>
                <w:rFonts w:ascii="宋体" w:eastAsia="宋体" w:hAnsi="宋体" w:cs="宋体" w:hint="eastAsia"/>
                <w:sz w:val="24"/>
                <w:szCs w:val="24"/>
              </w:rPr>
            </w:pPr>
          </w:p>
        </w:tc>
        <w:tc>
          <w:tcPr>
            <w:tcW w:w="10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九级</w:t>
            </w:r>
          </w:p>
        </w:tc>
        <w:tc>
          <w:tcPr>
            <w:tcW w:w="1569"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7个月工资</w:t>
            </w:r>
          </w:p>
        </w:tc>
      </w:tr>
      <w:tr w:rsidR="00053DAF" w:rsidRPr="00053DAF" w:rsidTr="00357E9E">
        <w:trPr>
          <w:trHeight w:val="505"/>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938" w:type="dxa"/>
            <w:vMerge/>
            <w:vAlign w:val="center"/>
          </w:tcPr>
          <w:p w:rsidR="00053DAF" w:rsidRPr="00053DAF" w:rsidRDefault="00053DAF" w:rsidP="00053DAF">
            <w:pPr>
              <w:jc w:val="center"/>
              <w:rPr>
                <w:rFonts w:ascii="宋体" w:eastAsia="宋体" w:hAnsi="宋体" w:cs="宋体" w:hint="eastAsia"/>
                <w:kern w:val="0"/>
                <w:sz w:val="24"/>
                <w:szCs w:val="24"/>
              </w:rPr>
            </w:pPr>
          </w:p>
        </w:tc>
        <w:tc>
          <w:tcPr>
            <w:tcW w:w="4748" w:type="dxa"/>
            <w:vMerge/>
            <w:vAlign w:val="center"/>
          </w:tcPr>
          <w:p w:rsidR="00053DAF" w:rsidRPr="00053DAF" w:rsidRDefault="00053DAF" w:rsidP="00053DAF">
            <w:pPr>
              <w:ind w:firstLineChars="190" w:firstLine="456"/>
              <w:rPr>
                <w:rFonts w:ascii="宋体" w:eastAsia="宋体" w:hAnsi="宋体" w:cs="宋体" w:hint="eastAsia"/>
                <w:sz w:val="24"/>
                <w:szCs w:val="24"/>
              </w:rPr>
            </w:pPr>
          </w:p>
        </w:tc>
        <w:tc>
          <w:tcPr>
            <w:tcW w:w="10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十级</w:t>
            </w:r>
          </w:p>
        </w:tc>
        <w:tc>
          <w:tcPr>
            <w:tcW w:w="1569"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5个月工资</w:t>
            </w:r>
          </w:p>
        </w:tc>
      </w:tr>
      <w:tr w:rsidR="00053DAF" w:rsidRPr="00053DAF" w:rsidTr="00357E9E">
        <w:trPr>
          <w:trHeight w:val="477"/>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938" w:type="dxa"/>
            <w:vMerge w:val="restart"/>
            <w:vAlign w:val="center"/>
          </w:tcPr>
          <w:p w:rsidR="00053DAF" w:rsidRPr="00053DAF" w:rsidRDefault="00053DAF" w:rsidP="00053DAF">
            <w:pPr>
              <w:jc w:val="center"/>
              <w:rPr>
                <w:rFonts w:ascii="宋体" w:eastAsia="宋体" w:hAnsi="宋体" w:cs="宋体" w:hint="eastAsia"/>
                <w:kern w:val="0"/>
                <w:sz w:val="24"/>
                <w:szCs w:val="24"/>
              </w:rPr>
            </w:pPr>
            <w:r w:rsidRPr="00053DAF">
              <w:rPr>
                <w:rFonts w:ascii="宋体" w:eastAsia="宋体" w:hAnsi="宋体" w:cs="宋体" w:hint="eastAsia"/>
                <w:kern w:val="0"/>
                <w:sz w:val="24"/>
                <w:szCs w:val="24"/>
              </w:rPr>
              <w:t>停工留薪期工资补助</w:t>
            </w:r>
          </w:p>
        </w:tc>
        <w:tc>
          <w:tcPr>
            <w:tcW w:w="4748" w:type="dxa"/>
            <w:vMerge w:val="restart"/>
            <w:vAlign w:val="center"/>
          </w:tcPr>
          <w:p w:rsidR="00053DAF" w:rsidRPr="00053DAF" w:rsidRDefault="00053DAF" w:rsidP="00053DAF">
            <w:pPr>
              <w:ind w:firstLineChars="190" w:firstLine="456"/>
              <w:rPr>
                <w:rFonts w:ascii="宋体" w:eastAsia="宋体" w:hAnsi="宋体" w:cs="宋体" w:hint="eastAsia"/>
                <w:sz w:val="24"/>
                <w:szCs w:val="24"/>
              </w:rPr>
            </w:pPr>
            <w:r w:rsidRPr="00053DAF">
              <w:rPr>
                <w:rFonts w:ascii="宋体" w:eastAsia="宋体" w:hAnsi="宋体" w:cs="宋体" w:hint="eastAsia"/>
                <w:sz w:val="24"/>
                <w:szCs w:val="24"/>
              </w:rPr>
              <w:t>特定人员受到职业伤害后，经赣州市劳动能力鉴定委员会参照劳动能力鉴定标准鉴定为一级至十级，在停工留薪期内享受原工资福利待遇的，由承办机构一次性支付停工留薪期工资补助。</w:t>
            </w:r>
          </w:p>
          <w:p w:rsidR="00053DAF" w:rsidRPr="00053DAF" w:rsidRDefault="00053DAF" w:rsidP="00053DAF">
            <w:pPr>
              <w:keepNext/>
              <w:keepLines/>
              <w:spacing w:before="260" w:after="260"/>
              <w:outlineLvl w:val="1"/>
              <w:rPr>
                <w:rFonts w:ascii="宋体" w:eastAsia="宋体" w:hAnsi="宋体" w:cs="宋体" w:hint="eastAsia"/>
                <w:b/>
                <w:sz w:val="24"/>
                <w:szCs w:val="24"/>
              </w:rPr>
            </w:pPr>
          </w:p>
        </w:tc>
        <w:tc>
          <w:tcPr>
            <w:tcW w:w="10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一级</w:t>
            </w:r>
          </w:p>
        </w:tc>
        <w:tc>
          <w:tcPr>
            <w:tcW w:w="1569"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9个月工资</w:t>
            </w:r>
          </w:p>
        </w:tc>
      </w:tr>
      <w:tr w:rsidR="00053DAF" w:rsidRPr="00053DAF" w:rsidTr="00357E9E">
        <w:trPr>
          <w:trHeight w:val="491"/>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938" w:type="dxa"/>
            <w:vMerge/>
            <w:vAlign w:val="center"/>
          </w:tcPr>
          <w:p w:rsidR="00053DAF" w:rsidRPr="00053DAF" w:rsidRDefault="00053DAF" w:rsidP="00053DAF">
            <w:pPr>
              <w:jc w:val="center"/>
              <w:rPr>
                <w:rFonts w:ascii="宋体" w:eastAsia="宋体" w:hAnsi="宋体" w:cs="宋体" w:hint="eastAsia"/>
                <w:kern w:val="0"/>
                <w:sz w:val="24"/>
                <w:szCs w:val="24"/>
              </w:rPr>
            </w:pPr>
          </w:p>
        </w:tc>
        <w:tc>
          <w:tcPr>
            <w:tcW w:w="4748"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10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二级</w:t>
            </w:r>
          </w:p>
        </w:tc>
        <w:tc>
          <w:tcPr>
            <w:tcW w:w="1569"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8个月工资</w:t>
            </w:r>
          </w:p>
        </w:tc>
      </w:tr>
      <w:tr w:rsidR="00053DAF" w:rsidRPr="00053DAF" w:rsidTr="00357E9E">
        <w:trPr>
          <w:trHeight w:val="482"/>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938" w:type="dxa"/>
            <w:vMerge/>
            <w:vAlign w:val="center"/>
          </w:tcPr>
          <w:p w:rsidR="00053DAF" w:rsidRPr="00053DAF" w:rsidRDefault="00053DAF" w:rsidP="00053DAF">
            <w:pPr>
              <w:jc w:val="center"/>
              <w:rPr>
                <w:rFonts w:ascii="宋体" w:eastAsia="宋体" w:hAnsi="宋体" w:cs="宋体" w:hint="eastAsia"/>
                <w:kern w:val="0"/>
                <w:sz w:val="24"/>
                <w:szCs w:val="24"/>
              </w:rPr>
            </w:pPr>
          </w:p>
        </w:tc>
        <w:tc>
          <w:tcPr>
            <w:tcW w:w="4748"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10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三级</w:t>
            </w:r>
          </w:p>
        </w:tc>
        <w:tc>
          <w:tcPr>
            <w:tcW w:w="1569"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7个月工资</w:t>
            </w:r>
          </w:p>
        </w:tc>
      </w:tr>
      <w:tr w:rsidR="00053DAF" w:rsidRPr="00053DAF" w:rsidTr="00357E9E">
        <w:trPr>
          <w:trHeight w:val="506"/>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938" w:type="dxa"/>
            <w:vMerge/>
            <w:vAlign w:val="center"/>
          </w:tcPr>
          <w:p w:rsidR="00053DAF" w:rsidRPr="00053DAF" w:rsidRDefault="00053DAF" w:rsidP="00053DAF">
            <w:pPr>
              <w:jc w:val="center"/>
              <w:rPr>
                <w:rFonts w:ascii="宋体" w:eastAsia="宋体" w:hAnsi="宋体" w:cs="宋体" w:hint="eastAsia"/>
                <w:kern w:val="0"/>
                <w:sz w:val="24"/>
                <w:szCs w:val="24"/>
              </w:rPr>
            </w:pPr>
          </w:p>
        </w:tc>
        <w:tc>
          <w:tcPr>
            <w:tcW w:w="4748"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10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四级</w:t>
            </w:r>
          </w:p>
        </w:tc>
        <w:tc>
          <w:tcPr>
            <w:tcW w:w="1569"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6个月工资</w:t>
            </w:r>
          </w:p>
        </w:tc>
      </w:tr>
      <w:tr w:rsidR="00053DAF" w:rsidRPr="00053DAF" w:rsidTr="00357E9E">
        <w:trPr>
          <w:trHeight w:val="492"/>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938" w:type="dxa"/>
            <w:vMerge/>
            <w:vAlign w:val="center"/>
          </w:tcPr>
          <w:p w:rsidR="00053DAF" w:rsidRPr="00053DAF" w:rsidRDefault="00053DAF" w:rsidP="00053DAF">
            <w:pPr>
              <w:jc w:val="center"/>
              <w:rPr>
                <w:rFonts w:ascii="宋体" w:eastAsia="宋体" w:hAnsi="宋体" w:cs="宋体" w:hint="eastAsia"/>
                <w:kern w:val="0"/>
                <w:sz w:val="24"/>
                <w:szCs w:val="24"/>
              </w:rPr>
            </w:pPr>
          </w:p>
        </w:tc>
        <w:tc>
          <w:tcPr>
            <w:tcW w:w="4748"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10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五级</w:t>
            </w:r>
          </w:p>
        </w:tc>
        <w:tc>
          <w:tcPr>
            <w:tcW w:w="1569"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5个月工资</w:t>
            </w:r>
          </w:p>
        </w:tc>
      </w:tr>
      <w:tr w:rsidR="00053DAF" w:rsidRPr="00053DAF" w:rsidTr="00357E9E">
        <w:trPr>
          <w:trHeight w:val="431"/>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938" w:type="dxa"/>
            <w:vMerge/>
            <w:vAlign w:val="center"/>
          </w:tcPr>
          <w:p w:rsidR="00053DAF" w:rsidRPr="00053DAF" w:rsidRDefault="00053DAF" w:rsidP="00053DAF">
            <w:pPr>
              <w:jc w:val="center"/>
              <w:rPr>
                <w:rFonts w:ascii="宋体" w:eastAsia="宋体" w:hAnsi="宋体" w:cs="宋体" w:hint="eastAsia"/>
                <w:kern w:val="0"/>
                <w:sz w:val="24"/>
                <w:szCs w:val="24"/>
              </w:rPr>
            </w:pPr>
          </w:p>
        </w:tc>
        <w:tc>
          <w:tcPr>
            <w:tcW w:w="4748"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10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六级</w:t>
            </w:r>
          </w:p>
        </w:tc>
        <w:tc>
          <w:tcPr>
            <w:tcW w:w="1569"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4个月工资</w:t>
            </w:r>
          </w:p>
        </w:tc>
      </w:tr>
      <w:tr w:rsidR="00053DAF" w:rsidRPr="00053DAF" w:rsidTr="00357E9E">
        <w:trPr>
          <w:trHeight w:val="464"/>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938" w:type="dxa"/>
            <w:vMerge/>
            <w:vAlign w:val="center"/>
          </w:tcPr>
          <w:p w:rsidR="00053DAF" w:rsidRPr="00053DAF" w:rsidRDefault="00053DAF" w:rsidP="00053DAF">
            <w:pPr>
              <w:jc w:val="center"/>
              <w:rPr>
                <w:rFonts w:ascii="宋体" w:eastAsia="宋体" w:hAnsi="宋体" w:cs="宋体" w:hint="eastAsia"/>
                <w:kern w:val="0"/>
                <w:sz w:val="24"/>
                <w:szCs w:val="24"/>
              </w:rPr>
            </w:pPr>
          </w:p>
        </w:tc>
        <w:tc>
          <w:tcPr>
            <w:tcW w:w="4748"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10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七级</w:t>
            </w:r>
          </w:p>
        </w:tc>
        <w:tc>
          <w:tcPr>
            <w:tcW w:w="1569"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3个月工资</w:t>
            </w:r>
          </w:p>
        </w:tc>
      </w:tr>
      <w:tr w:rsidR="00053DAF" w:rsidRPr="00053DAF" w:rsidTr="00357E9E">
        <w:trPr>
          <w:trHeight w:val="474"/>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938" w:type="dxa"/>
            <w:vMerge/>
            <w:vAlign w:val="center"/>
          </w:tcPr>
          <w:p w:rsidR="00053DAF" w:rsidRPr="00053DAF" w:rsidRDefault="00053DAF" w:rsidP="00053DAF">
            <w:pPr>
              <w:jc w:val="center"/>
              <w:rPr>
                <w:rFonts w:ascii="宋体" w:eastAsia="宋体" w:hAnsi="宋体" w:cs="宋体" w:hint="eastAsia"/>
                <w:kern w:val="0"/>
                <w:sz w:val="24"/>
                <w:szCs w:val="24"/>
              </w:rPr>
            </w:pPr>
          </w:p>
        </w:tc>
        <w:tc>
          <w:tcPr>
            <w:tcW w:w="4748"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10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八级</w:t>
            </w:r>
          </w:p>
        </w:tc>
        <w:tc>
          <w:tcPr>
            <w:tcW w:w="1569"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2个月工资</w:t>
            </w:r>
          </w:p>
        </w:tc>
      </w:tr>
      <w:tr w:rsidR="00053DAF" w:rsidRPr="00053DAF" w:rsidTr="00357E9E">
        <w:trPr>
          <w:trHeight w:val="498"/>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938" w:type="dxa"/>
            <w:vMerge/>
            <w:vAlign w:val="center"/>
          </w:tcPr>
          <w:p w:rsidR="00053DAF" w:rsidRPr="00053DAF" w:rsidRDefault="00053DAF" w:rsidP="00053DAF">
            <w:pPr>
              <w:jc w:val="center"/>
              <w:rPr>
                <w:rFonts w:ascii="宋体" w:eastAsia="宋体" w:hAnsi="宋体" w:cs="宋体" w:hint="eastAsia"/>
                <w:kern w:val="0"/>
                <w:sz w:val="24"/>
                <w:szCs w:val="24"/>
              </w:rPr>
            </w:pPr>
          </w:p>
        </w:tc>
        <w:tc>
          <w:tcPr>
            <w:tcW w:w="4748"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10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九级</w:t>
            </w:r>
          </w:p>
        </w:tc>
        <w:tc>
          <w:tcPr>
            <w:tcW w:w="1569"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sz w:val="24"/>
                <w:szCs w:val="24"/>
              </w:rPr>
              <w:t>1</w:t>
            </w:r>
            <w:r w:rsidRPr="00053DAF">
              <w:rPr>
                <w:rFonts w:ascii="宋体" w:eastAsia="宋体" w:hAnsi="宋体" w:cs="宋体" w:hint="eastAsia"/>
                <w:sz w:val="24"/>
                <w:szCs w:val="24"/>
              </w:rPr>
              <w:t>个月工资</w:t>
            </w:r>
          </w:p>
        </w:tc>
      </w:tr>
      <w:tr w:rsidR="00053DAF" w:rsidRPr="00053DAF" w:rsidTr="00357E9E">
        <w:trPr>
          <w:trHeight w:val="578"/>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938" w:type="dxa"/>
            <w:vMerge/>
            <w:vAlign w:val="center"/>
          </w:tcPr>
          <w:p w:rsidR="00053DAF" w:rsidRPr="00053DAF" w:rsidRDefault="00053DAF" w:rsidP="00053DAF">
            <w:pPr>
              <w:jc w:val="center"/>
              <w:rPr>
                <w:rFonts w:ascii="宋体" w:eastAsia="宋体" w:hAnsi="宋体" w:cs="宋体" w:hint="eastAsia"/>
                <w:kern w:val="0"/>
                <w:sz w:val="24"/>
                <w:szCs w:val="24"/>
              </w:rPr>
            </w:pPr>
          </w:p>
        </w:tc>
        <w:tc>
          <w:tcPr>
            <w:tcW w:w="4748"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1005"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hint="eastAsia"/>
                <w:sz w:val="24"/>
                <w:szCs w:val="24"/>
              </w:rPr>
              <w:t>十级</w:t>
            </w:r>
          </w:p>
        </w:tc>
        <w:tc>
          <w:tcPr>
            <w:tcW w:w="1569" w:type="dxa"/>
            <w:vAlign w:val="center"/>
          </w:tcPr>
          <w:p w:rsidR="00053DAF" w:rsidRPr="00053DAF" w:rsidRDefault="00053DAF" w:rsidP="00053DAF">
            <w:pPr>
              <w:jc w:val="center"/>
              <w:rPr>
                <w:rFonts w:ascii="宋体" w:eastAsia="宋体" w:hAnsi="宋体" w:cs="宋体" w:hint="eastAsia"/>
                <w:sz w:val="24"/>
                <w:szCs w:val="24"/>
              </w:rPr>
            </w:pPr>
            <w:r w:rsidRPr="00053DAF">
              <w:rPr>
                <w:rFonts w:ascii="宋体" w:eastAsia="宋体" w:hAnsi="宋体" w:cs="宋体"/>
                <w:sz w:val="24"/>
                <w:szCs w:val="24"/>
              </w:rPr>
              <w:t>0.5</w:t>
            </w:r>
            <w:r w:rsidRPr="00053DAF">
              <w:rPr>
                <w:rFonts w:ascii="宋体" w:eastAsia="宋体" w:hAnsi="宋体" w:cs="宋体" w:hint="eastAsia"/>
                <w:sz w:val="24"/>
                <w:szCs w:val="24"/>
              </w:rPr>
              <w:t>个月工资</w:t>
            </w:r>
          </w:p>
        </w:tc>
      </w:tr>
      <w:tr w:rsidR="00053DAF" w:rsidRPr="00053DAF" w:rsidTr="00357E9E">
        <w:trPr>
          <w:trHeight w:val="1917"/>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938" w:type="dxa"/>
            <w:vAlign w:val="center"/>
          </w:tcPr>
          <w:p w:rsidR="00053DAF" w:rsidRPr="00053DAF" w:rsidRDefault="00053DAF" w:rsidP="00053DAF">
            <w:pPr>
              <w:jc w:val="center"/>
              <w:rPr>
                <w:rFonts w:ascii="宋体" w:eastAsia="宋体" w:hAnsi="宋体" w:cs="宋体" w:hint="eastAsia"/>
                <w:kern w:val="0"/>
                <w:sz w:val="24"/>
                <w:szCs w:val="24"/>
              </w:rPr>
            </w:pPr>
            <w:r w:rsidRPr="00053DAF">
              <w:rPr>
                <w:rFonts w:ascii="宋体" w:eastAsia="宋体" w:hAnsi="宋体" w:cs="宋体" w:hint="eastAsia"/>
                <w:sz w:val="24"/>
                <w:szCs w:val="24"/>
              </w:rPr>
              <w:t>停工留薪期护理补助</w:t>
            </w:r>
          </w:p>
        </w:tc>
        <w:tc>
          <w:tcPr>
            <w:tcW w:w="4748" w:type="dxa"/>
            <w:vAlign w:val="center"/>
          </w:tcPr>
          <w:p w:rsidR="00053DAF" w:rsidRPr="00053DAF" w:rsidRDefault="00053DAF" w:rsidP="00053DAF">
            <w:pPr>
              <w:ind w:firstLineChars="200" w:firstLine="480"/>
              <w:rPr>
                <w:rFonts w:ascii="宋体" w:eastAsia="宋体" w:hAnsi="宋体" w:cs="宋体" w:hint="eastAsia"/>
                <w:sz w:val="24"/>
                <w:szCs w:val="24"/>
              </w:rPr>
            </w:pPr>
            <w:r w:rsidRPr="00053DAF">
              <w:rPr>
                <w:rFonts w:ascii="宋体" w:eastAsia="宋体" w:hAnsi="宋体" w:cs="宋体" w:hint="eastAsia"/>
                <w:sz w:val="24"/>
                <w:szCs w:val="24"/>
              </w:rPr>
              <w:t>停工留薪期需要护理的，由补充工伤保险按规定支付护理补助。</w:t>
            </w:r>
          </w:p>
        </w:tc>
        <w:tc>
          <w:tcPr>
            <w:tcW w:w="1005" w:type="dxa"/>
          </w:tcPr>
          <w:p w:rsidR="00053DAF" w:rsidRPr="00053DAF" w:rsidRDefault="00053DAF" w:rsidP="00053DAF">
            <w:pPr>
              <w:jc w:val="center"/>
              <w:rPr>
                <w:rFonts w:ascii="宋体" w:eastAsia="宋体" w:hAnsi="宋体" w:cs="宋体" w:hint="eastAsia"/>
                <w:sz w:val="24"/>
                <w:szCs w:val="24"/>
              </w:rPr>
            </w:pPr>
          </w:p>
        </w:tc>
        <w:tc>
          <w:tcPr>
            <w:tcW w:w="1569" w:type="dxa"/>
            <w:vAlign w:val="center"/>
          </w:tcPr>
          <w:p w:rsidR="00053DAF" w:rsidRPr="00053DAF" w:rsidRDefault="00053DAF" w:rsidP="00053DAF">
            <w:pPr>
              <w:rPr>
                <w:rFonts w:ascii="宋体" w:eastAsia="宋体" w:hAnsi="宋体" w:cs="宋体" w:hint="eastAsia"/>
                <w:sz w:val="24"/>
                <w:szCs w:val="24"/>
              </w:rPr>
            </w:pPr>
            <w:r w:rsidRPr="00053DAF">
              <w:rPr>
                <w:rFonts w:ascii="宋体" w:eastAsia="宋体" w:hAnsi="宋体" w:cs="宋体" w:hint="eastAsia"/>
                <w:sz w:val="24"/>
                <w:szCs w:val="24"/>
              </w:rPr>
              <w:t>每人每天100元，最高3000元</w:t>
            </w:r>
          </w:p>
        </w:tc>
      </w:tr>
      <w:tr w:rsidR="00053DAF" w:rsidRPr="00053DAF" w:rsidTr="00357E9E">
        <w:trPr>
          <w:trHeight w:val="3785"/>
          <w:jc w:val="center"/>
        </w:trPr>
        <w:tc>
          <w:tcPr>
            <w:tcW w:w="1234" w:type="dxa"/>
            <w:vMerge/>
          </w:tcPr>
          <w:p w:rsidR="00053DAF" w:rsidRPr="00053DAF" w:rsidRDefault="00053DAF" w:rsidP="00053DAF">
            <w:pPr>
              <w:ind w:firstLineChars="190" w:firstLine="456"/>
              <w:rPr>
                <w:rFonts w:ascii="宋体" w:eastAsia="宋体" w:hAnsi="宋体" w:cs="宋体" w:hint="eastAsia"/>
                <w:kern w:val="0"/>
                <w:sz w:val="24"/>
                <w:szCs w:val="24"/>
              </w:rPr>
            </w:pPr>
          </w:p>
        </w:tc>
        <w:tc>
          <w:tcPr>
            <w:tcW w:w="938" w:type="dxa"/>
            <w:vAlign w:val="center"/>
          </w:tcPr>
          <w:p w:rsidR="00053DAF" w:rsidRPr="00053DAF" w:rsidRDefault="00053DAF" w:rsidP="00053DAF">
            <w:pPr>
              <w:jc w:val="center"/>
              <w:rPr>
                <w:rFonts w:ascii="宋体" w:eastAsia="宋体" w:hAnsi="宋体" w:cs="宋体" w:hint="eastAsia"/>
                <w:kern w:val="0"/>
                <w:sz w:val="24"/>
                <w:szCs w:val="24"/>
              </w:rPr>
            </w:pPr>
            <w:r w:rsidRPr="00053DAF">
              <w:rPr>
                <w:rFonts w:ascii="宋体" w:eastAsia="宋体" w:hAnsi="宋体" w:cs="宋体" w:hint="eastAsia"/>
                <w:kern w:val="0"/>
                <w:sz w:val="24"/>
                <w:szCs w:val="24"/>
              </w:rPr>
              <w:t>职业伤害医疗费</w:t>
            </w:r>
          </w:p>
        </w:tc>
        <w:tc>
          <w:tcPr>
            <w:tcW w:w="4748" w:type="dxa"/>
            <w:vAlign w:val="center"/>
          </w:tcPr>
          <w:p w:rsidR="00053DAF" w:rsidRPr="00053DAF" w:rsidRDefault="00053DAF" w:rsidP="00053DAF">
            <w:pPr>
              <w:widowControl/>
              <w:spacing w:line="280" w:lineRule="exact"/>
              <w:ind w:firstLine="482"/>
              <w:jc w:val="left"/>
              <w:rPr>
                <w:rFonts w:ascii="宋体" w:eastAsia="宋体" w:hAnsi="宋体" w:cs="宋体" w:hint="eastAsia"/>
                <w:sz w:val="24"/>
                <w:szCs w:val="24"/>
              </w:rPr>
            </w:pPr>
            <w:r w:rsidRPr="00053DAF">
              <w:rPr>
                <w:rFonts w:ascii="宋体" w:eastAsia="宋体" w:hAnsi="宋体" w:cs="宋体" w:hint="eastAsia"/>
                <w:sz w:val="24"/>
                <w:szCs w:val="24"/>
              </w:rPr>
              <w:t>特定人员因工作遭受职业伤害在工伤保险协议医疗机构或经社会保险经办机构批准的其他医疗机构进行治疗的，由此发生必要、合理的医疗费用，按规定参照工伤保险待遇标准予以支付；超工伤保险规定支付范围的剩余部分（目录外），0-10万元按70%、10万以上按50%由承办机构给付。</w:t>
            </w:r>
          </w:p>
          <w:p w:rsidR="00053DAF" w:rsidRPr="00053DAF" w:rsidRDefault="00053DAF" w:rsidP="00053DAF">
            <w:pPr>
              <w:widowControl/>
              <w:spacing w:line="280" w:lineRule="exact"/>
              <w:ind w:firstLine="482"/>
              <w:jc w:val="left"/>
              <w:rPr>
                <w:rFonts w:ascii="宋体" w:eastAsia="宋体" w:hAnsi="宋体" w:cs="宋体" w:hint="eastAsia"/>
                <w:kern w:val="0"/>
                <w:sz w:val="24"/>
                <w:szCs w:val="24"/>
              </w:rPr>
            </w:pPr>
            <w:r w:rsidRPr="00053DAF">
              <w:rPr>
                <w:rFonts w:ascii="宋体" w:eastAsia="宋体" w:hAnsi="宋体" w:cs="宋体" w:hint="eastAsia"/>
                <w:sz w:val="24"/>
                <w:szCs w:val="24"/>
              </w:rPr>
              <w:t>保险机构承办的补充工伤保险期满参保人职业伤害住院治疗未终结的，承办机构继续承担相关保险责任至其出院，但最长不超过保险期满之日起第60天。后续职业伤害住院医疗相关费用按规定由承续保险机构负责。</w:t>
            </w:r>
          </w:p>
        </w:tc>
        <w:tc>
          <w:tcPr>
            <w:tcW w:w="1005" w:type="dxa"/>
          </w:tcPr>
          <w:p w:rsidR="00053DAF" w:rsidRPr="00053DAF" w:rsidRDefault="00053DAF" w:rsidP="00053DAF">
            <w:pPr>
              <w:ind w:firstLineChars="190" w:firstLine="456"/>
              <w:jc w:val="center"/>
              <w:rPr>
                <w:rFonts w:ascii="宋体" w:eastAsia="宋体" w:hAnsi="宋体" w:cs="宋体" w:hint="eastAsia"/>
                <w:sz w:val="24"/>
                <w:szCs w:val="24"/>
              </w:rPr>
            </w:pPr>
          </w:p>
        </w:tc>
        <w:tc>
          <w:tcPr>
            <w:tcW w:w="1569" w:type="dxa"/>
            <w:vAlign w:val="center"/>
          </w:tcPr>
          <w:p w:rsidR="00053DAF" w:rsidRPr="00053DAF" w:rsidRDefault="00053DAF" w:rsidP="00053DAF">
            <w:pPr>
              <w:rPr>
                <w:rFonts w:ascii="宋体" w:eastAsia="宋体" w:hAnsi="宋体" w:cs="宋体" w:hint="eastAsia"/>
                <w:sz w:val="24"/>
                <w:szCs w:val="24"/>
              </w:rPr>
            </w:pPr>
            <w:r w:rsidRPr="00053DAF">
              <w:rPr>
                <w:rFonts w:ascii="宋体" w:eastAsia="宋体" w:hAnsi="宋体" w:cs="宋体" w:hint="eastAsia"/>
                <w:sz w:val="24"/>
                <w:szCs w:val="24"/>
              </w:rPr>
              <w:t>目录外支付每人每次最高8万元，年度累计最高限额15万元</w:t>
            </w:r>
          </w:p>
        </w:tc>
      </w:tr>
    </w:tbl>
    <w:p w:rsidR="00053DAF" w:rsidRPr="00053DAF" w:rsidRDefault="00053DAF" w:rsidP="00053DAF">
      <w:pPr>
        <w:spacing w:line="580" w:lineRule="exact"/>
        <w:ind w:leftChars="-200" w:left="-420" w:rightChars="-444" w:right="-932" w:firstLineChars="200" w:firstLine="480"/>
        <w:rPr>
          <w:rFonts w:ascii="CESI仿宋-GB2312" w:eastAsia="CESI仿宋-GB2312" w:hAnsi="CESI仿宋-GB2312" w:cs="CESI仿宋-GB2312" w:hint="eastAsia"/>
          <w:sz w:val="24"/>
          <w:szCs w:val="24"/>
        </w:rPr>
      </w:pPr>
      <w:r w:rsidRPr="00053DAF">
        <w:rPr>
          <w:rFonts w:ascii="CESI仿宋-GB2312" w:eastAsia="CESI仿宋-GB2312" w:hAnsi="CESI仿宋-GB2312" w:cs="CESI仿宋-GB2312" w:hint="eastAsia"/>
          <w:sz w:val="24"/>
          <w:szCs w:val="24"/>
        </w:rPr>
        <w:t>备注：表中“工资”指参保人遭受职业伤害时的补充工伤保险缴费工资。</w:t>
      </w:r>
    </w:p>
    <w:p w:rsidR="00053DAF" w:rsidRPr="00053DAF" w:rsidRDefault="00053DAF" w:rsidP="00053DAF">
      <w:pPr>
        <w:keepNext/>
        <w:keepLines/>
        <w:spacing w:line="20" w:lineRule="exact"/>
        <w:outlineLvl w:val="1"/>
        <w:rPr>
          <w:rFonts w:ascii="Times New Roman" w:eastAsia="黑体" w:hAnsi="Times New Roman" w:cs="Times New Roman"/>
          <w:b/>
          <w:sz w:val="32"/>
          <w:szCs w:val="24"/>
        </w:rPr>
      </w:pPr>
    </w:p>
    <w:p w:rsidR="00053DAF" w:rsidRPr="00053DAF" w:rsidRDefault="00053DAF" w:rsidP="00053DAF">
      <w:pPr>
        <w:rPr>
          <w:rFonts w:ascii="Calibri" w:eastAsia="宋体" w:hAnsi="Calibri" w:cs="Times New Roman"/>
          <w:szCs w:val="24"/>
        </w:rPr>
      </w:pPr>
    </w:p>
    <w:p w:rsidR="004B3AA7" w:rsidRPr="00053DAF" w:rsidRDefault="004B3AA7"/>
    <w:sectPr w:rsidR="004B3AA7" w:rsidRPr="00053DAF">
      <w:pgSz w:w="11906" w:h="16838"/>
      <w:pgMar w:top="1134" w:right="1134" w:bottom="1134" w:left="1134"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3AA7" w:rsidRDefault="004B3AA7" w:rsidP="00053DAF">
      <w:r>
        <w:separator/>
      </w:r>
    </w:p>
  </w:endnote>
  <w:endnote w:type="continuationSeparator" w:id="1">
    <w:p w:rsidR="004B3AA7" w:rsidRDefault="004B3AA7" w:rsidP="00053D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auto"/>
    <w:pitch w:val="default"/>
    <w:sig w:usb0="00000000" w:usb1="08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ESI黑体-GB2312">
    <w:altName w:val="微软雅黑"/>
    <w:charset w:val="86"/>
    <w:family w:val="auto"/>
    <w:pitch w:val="default"/>
    <w:sig w:usb0="00000000" w:usb1="184F6CF8" w:usb2="00000012" w:usb3="00000000" w:csb0="0004000F" w:csb1="00000000"/>
  </w:font>
  <w:font w:name="CESI仿宋-GB2312">
    <w:altName w:val="微软雅黑"/>
    <w:charset w:val="86"/>
    <w:family w:val="auto"/>
    <w:pitch w:val="default"/>
    <w:sig w:usb0="00000000" w:usb1="084F6CF8" w:usb2="00000010" w:usb3="00000000" w:csb0="0004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DAF" w:rsidRDefault="00053DAF">
    <w:pPr>
      <w:pStyle w:val="a4"/>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10</w:t>
    </w:r>
    <w:r>
      <w:rPr>
        <w:rFonts w:ascii="宋体" w:hAnsi="宋体"/>
        <w:sz w:val="28"/>
        <w:szCs w:val="28"/>
      </w:rPr>
      <w:fldChar w:fldCharType="end"/>
    </w:r>
    <w:r>
      <w:rPr>
        <w:rFonts w:ascii="宋体" w:hAnsi="宋体" w:hint="eastAsia"/>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DAF" w:rsidRDefault="00053DAF">
    <w:pPr>
      <w:pStyle w:val="a4"/>
      <w:wordWrap w:val="0"/>
      <w:jc w:val="right"/>
      <w:rPr>
        <w:rFonts w:ascii="宋体" w:hAnsi="宋体"/>
        <w:sz w:val="28"/>
        <w:szCs w:val="28"/>
      </w:rPr>
    </w:pPr>
    <w:r>
      <w:rPr>
        <w:rFonts w:ascii="宋体" w:hAnsi="宋体" w:hint="eastAsia"/>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sidRPr="00053DAF">
      <w:rPr>
        <w:rFonts w:ascii="宋体" w:hAnsi="宋体"/>
        <w:noProof/>
        <w:sz w:val="28"/>
        <w:szCs w:val="28"/>
        <w:lang w:val="zh-CN"/>
      </w:rPr>
      <w:t>1</w:t>
    </w:r>
    <w:r>
      <w:rPr>
        <w:rFonts w:ascii="宋体" w:hAnsi="宋体"/>
        <w:sz w:val="28"/>
        <w:szCs w:val="28"/>
      </w:rPr>
      <w:fldChar w:fldCharType="end"/>
    </w:r>
    <w:r>
      <w:rPr>
        <w:rFonts w:ascii="宋体" w:hAnsi="宋体" w:hint="eastAsia"/>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3AA7" w:rsidRDefault="004B3AA7" w:rsidP="00053DAF">
      <w:r>
        <w:separator/>
      </w:r>
    </w:p>
  </w:footnote>
  <w:footnote w:type="continuationSeparator" w:id="1">
    <w:p w:rsidR="004B3AA7" w:rsidRDefault="004B3AA7" w:rsidP="00053D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1A254F"/>
    <w:multiLevelType w:val="singleLevel"/>
    <w:tmpl w:val="6F1A254F"/>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3DAF"/>
    <w:rsid w:val="00053DAF"/>
    <w:rsid w:val="004B3A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3D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53DAF"/>
    <w:rPr>
      <w:sz w:val="18"/>
      <w:szCs w:val="18"/>
    </w:rPr>
  </w:style>
  <w:style w:type="paragraph" w:styleId="a4">
    <w:name w:val="footer"/>
    <w:basedOn w:val="a"/>
    <w:link w:val="Char0"/>
    <w:uiPriority w:val="99"/>
    <w:semiHidden/>
    <w:unhideWhenUsed/>
    <w:rsid w:val="00053DA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53DAF"/>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1037</Words>
  <Characters>5912</Characters>
  <Application>Microsoft Office Word</Application>
  <DocSecurity>0</DocSecurity>
  <Lines>49</Lines>
  <Paragraphs>13</Paragraphs>
  <ScaleCrop>false</ScaleCrop>
  <Company>Microsoft</Company>
  <LinksUpToDate>false</LinksUpToDate>
  <CharactersWithSpaces>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dc:creator>
  <cp:keywords/>
  <dc:description/>
  <cp:lastModifiedBy>MM</cp:lastModifiedBy>
  <cp:revision>2</cp:revision>
  <dcterms:created xsi:type="dcterms:W3CDTF">2023-10-10T09:29:00Z</dcterms:created>
  <dcterms:modified xsi:type="dcterms:W3CDTF">2023-10-10T09:29:00Z</dcterms:modified>
</cp:coreProperties>
</file>