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赣州市城市公共交通发展规划（2023-2035）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采纳情况汇总</w:t>
      </w:r>
    </w:p>
    <w:p>
      <w:pPr>
        <w:rPr>
          <w:rFonts w:ascii="仿宋_GB2312" w:eastAsia="仿宋_GB2312"/>
          <w:sz w:val="24"/>
          <w:szCs w:val="24"/>
        </w:rPr>
      </w:pP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904"/>
        <w:gridCol w:w="900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公众意见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是否采纳</w:t>
            </w:r>
          </w:p>
        </w:tc>
        <w:tc>
          <w:tcPr>
            <w:tcW w:w="42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希望</w:t>
            </w:r>
            <w:r>
              <w:rPr>
                <w:rFonts w:ascii="仿宋_GB2312" w:eastAsia="仿宋_GB2312"/>
                <w:sz w:val="24"/>
                <w:szCs w:val="24"/>
              </w:rPr>
              <w:t>BRT能够参照厦门市的模式建设及运营，能够全程没有红绿灯到站才停。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部分采纳</w:t>
            </w:r>
          </w:p>
        </w:tc>
        <w:tc>
          <w:tcPr>
            <w:tcW w:w="429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厦门市BRT系统基本</w:t>
            </w:r>
            <w:r>
              <w:rPr>
                <w:rFonts w:ascii="仿宋_GB2312" w:eastAsia="仿宋_GB2312"/>
                <w:sz w:val="24"/>
                <w:szCs w:val="24"/>
              </w:rPr>
              <w:t>采用高架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</w:t>
            </w:r>
            <w:r>
              <w:rPr>
                <w:rFonts w:ascii="仿宋_GB2312" w:eastAsia="仿宋_GB2312"/>
                <w:sz w:val="24"/>
                <w:szCs w:val="24"/>
              </w:rPr>
              <w:t>封闭</w:t>
            </w:r>
            <w:r>
              <w:rPr>
                <w:rFonts w:hint="eastAsia" w:ascii="仿宋_GB2312" w:eastAsia="仿宋_GB2312"/>
                <w:sz w:val="24"/>
                <w:szCs w:val="24"/>
              </w:rPr>
              <w:t>形式运营，有其历史特殊性，其它城市难以复制。</w:t>
            </w:r>
            <w:r>
              <w:rPr>
                <w:rFonts w:ascii="仿宋_GB2312" w:eastAsia="仿宋_GB2312"/>
                <w:sz w:val="24"/>
                <w:szCs w:val="24"/>
              </w:rPr>
              <w:t>赣州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市目前利用快速路高架主线通行公交快线，基本做到全程无信控。规划B</w:t>
            </w:r>
            <w:r>
              <w:rPr>
                <w:rFonts w:ascii="仿宋_GB2312" w:eastAsia="仿宋_GB2312"/>
                <w:sz w:val="24"/>
                <w:szCs w:val="24"/>
              </w:rPr>
              <w:t>RT</w:t>
            </w:r>
            <w:r>
              <w:rPr>
                <w:rFonts w:hint="eastAsia" w:ascii="仿宋_GB2312" w:eastAsia="仿宋_GB2312"/>
                <w:sz w:val="24"/>
                <w:szCs w:val="24"/>
              </w:rPr>
              <w:t>线路拟利用快速路地面段开行，并辅以交叉口信号优先系统，尽力提升B</w:t>
            </w:r>
            <w:r>
              <w:rPr>
                <w:rFonts w:ascii="仿宋_GB2312" w:eastAsia="仿宋_GB2312"/>
                <w:sz w:val="24"/>
                <w:szCs w:val="24"/>
              </w:rPr>
              <w:t>RT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系统运行速度。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希望所有快速公交能够提速，现在的快速公交太慢了。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采纳</w:t>
            </w:r>
          </w:p>
        </w:tc>
        <w:tc>
          <w:tcPr>
            <w:tcW w:w="429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一是现状和规划的</w:t>
            </w:r>
            <w:r>
              <w:rPr>
                <w:rFonts w:ascii="仿宋_GB2312" w:eastAsia="仿宋_GB2312"/>
                <w:sz w:val="24"/>
                <w:szCs w:val="24"/>
              </w:rPr>
              <w:t>公交快线</w:t>
            </w:r>
            <w:r>
              <w:rPr>
                <w:rFonts w:hint="eastAsia" w:ascii="仿宋_GB2312" w:eastAsia="仿宋_GB2312"/>
                <w:sz w:val="24"/>
                <w:szCs w:val="24"/>
              </w:rPr>
              <w:t>利用快速路高架主线通行；</w:t>
            </w:r>
            <w:r>
              <w:rPr>
                <w:rFonts w:ascii="仿宋_GB2312" w:eastAsia="仿宋_GB2312"/>
                <w:sz w:val="24"/>
                <w:szCs w:val="24"/>
              </w:rPr>
              <w:t>二是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规划系统成网的公交专用道</w:t>
            </w:r>
            <w:r>
              <w:rPr>
                <w:rFonts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确保</w:t>
            </w:r>
            <w:r>
              <w:rPr>
                <w:rFonts w:ascii="仿宋_GB2312" w:eastAsia="仿宋_GB2312"/>
                <w:sz w:val="24"/>
                <w:szCs w:val="24"/>
              </w:rPr>
              <w:t>公交</w:t>
            </w:r>
            <w:r>
              <w:rPr>
                <w:rFonts w:hint="eastAsia" w:ascii="仿宋_GB2312" w:eastAsia="仿宋_GB2312"/>
                <w:sz w:val="24"/>
                <w:szCs w:val="24"/>
              </w:rPr>
              <w:t>优先</w:t>
            </w:r>
            <w:r>
              <w:rPr>
                <w:rFonts w:ascii="仿宋_GB2312" w:eastAsia="仿宋_GB2312"/>
                <w:sz w:val="24"/>
                <w:szCs w:val="24"/>
              </w:rPr>
              <w:t>路权，提升运行速度。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希望中低时速磁悬浮要保持</w:t>
            </w:r>
            <w:r>
              <w:rPr>
                <w:rFonts w:ascii="仿宋_GB2312" w:eastAsia="仿宋_GB2312"/>
                <w:sz w:val="24"/>
                <w:szCs w:val="24"/>
              </w:rPr>
              <w:t>160-400公里/小时时速运营，希望赣州的磁悬浮可以早日落地，广西都已经有磁悬浮了。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部分采纳</w:t>
            </w:r>
          </w:p>
        </w:tc>
        <w:tc>
          <w:tcPr>
            <w:tcW w:w="429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参照长沙、北京等已开通中低速磁浮的城市经验，该系统实际运营速度为3</w:t>
            </w:r>
            <w:r>
              <w:rPr>
                <w:rFonts w:ascii="仿宋_GB2312" w:eastAsia="仿宋_GB2312"/>
                <w:sz w:val="24"/>
                <w:szCs w:val="24"/>
              </w:rPr>
              <w:t>5-80</w:t>
            </w:r>
            <w:r>
              <w:rPr>
                <w:rFonts w:hint="eastAsia" w:ascii="仿宋_GB2312" w:eastAsia="仿宋_GB2312"/>
                <w:sz w:val="24"/>
                <w:szCs w:val="24"/>
              </w:rPr>
              <w:t>km</w:t>
            </w:r>
            <w:r>
              <w:rPr>
                <w:rFonts w:ascii="仿宋_GB2312" w:eastAsia="仿宋_GB2312"/>
                <w:sz w:val="24"/>
                <w:szCs w:val="24"/>
              </w:rPr>
              <w:t>/h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，无法达到1</w:t>
            </w:r>
            <w:r>
              <w:rPr>
                <w:rFonts w:ascii="仿宋_GB2312" w:eastAsia="仿宋_GB2312"/>
                <w:sz w:val="24"/>
                <w:szCs w:val="24"/>
              </w:rPr>
              <w:t>60-400</w:t>
            </w:r>
            <w:r>
              <w:rPr>
                <w:rFonts w:hint="eastAsia" w:ascii="仿宋_GB2312" w:eastAsia="仿宋_GB2312"/>
                <w:sz w:val="24"/>
                <w:szCs w:val="24"/>
              </w:rPr>
              <w:t>km</w:t>
            </w:r>
            <w:r>
              <w:rPr>
                <w:rFonts w:ascii="仿宋_GB2312" w:eastAsia="仿宋_GB2312"/>
                <w:sz w:val="24"/>
                <w:szCs w:val="24"/>
              </w:rPr>
              <w:t>/h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的运营速度。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赣州市发展中低速</w:t>
            </w:r>
            <w:r>
              <w:rPr>
                <w:rFonts w:ascii="仿宋_GB2312" w:eastAsia="仿宋_GB2312"/>
                <w:sz w:val="24"/>
                <w:szCs w:val="24"/>
              </w:rPr>
              <w:t>磁浮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系统可丰富公共交通制式，提升公交出行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吸引力，也有利于相关优势产业展示和推广，会</w:t>
            </w:r>
            <w:r>
              <w:rPr>
                <w:rFonts w:ascii="仿宋_GB2312" w:eastAsia="仿宋_GB2312"/>
                <w:sz w:val="24"/>
                <w:szCs w:val="24"/>
              </w:rPr>
              <w:t>尽快</w:t>
            </w:r>
            <w:r>
              <w:rPr>
                <w:rFonts w:hint="eastAsia" w:ascii="仿宋_GB2312" w:eastAsia="仿宋_GB2312"/>
                <w:sz w:val="24"/>
                <w:szCs w:val="24"/>
              </w:rPr>
              <w:t>按照</w:t>
            </w:r>
            <w:r>
              <w:rPr>
                <w:rFonts w:ascii="仿宋_GB2312" w:eastAsia="仿宋_GB2312"/>
                <w:sz w:val="24"/>
                <w:szCs w:val="24"/>
              </w:rPr>
              <w:t>计划</w:t>
            </w:r>
            <w:r>
              <w:rPr>
                <w:rFonts w:hint="eastAsia" w:ascii="仿宋_GB2312" w:eastAsia="仿宋_GB2312"/>
                <w:sz w:val="24"/>
                <w:szCs w:val="24"/>
              </w:rPr>
              <w:t>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赣州是革命老区，要向上积极争取政策补贴加快发展。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采纳</w:t>
            </w:r>
          </w:p>
        </w:tc>
        <w:tc>
          <w:tcPr>
            <w:tcW w:w="429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本次规划</w:t>
            </w:r>
            <w:r>
              <w:rPr>
                <w:rFonts w:ascii="仿宋_GB2312" w:eastAsia="仿宋_GB2312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资金保障</w:t>
            </w:r>
            <w:r>
              <w:rPr>
                <w:rFonts w:hint="eastAsia"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提出了向上争取资金补贴的建议</w:t>
            </w:r>
            <w:r>
              <w:rPr>
                <w:rFonts w:ascii="仿宋_GB2312" w:eastAsia="仿宋_GB2312"/>
                <w:sz w:val="24"/>
                <w:szCs w:val="24"/>
              </w:rPr>
              <w:t>，在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建设实施</w:t>
            </w:r>
            <w:r>
              <w:rPr>
                <w:rFonts w:ascii="仿宋_GB2312" w:eastAsia="仿宋_GB2312"/>
                <w:sz w:val="24"/>
                <w:szCs w:val="24"/>
              </w:rPr>
              <w:t>过程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</w:t>
            </w:r>
            <w:r>
              <w:rPr>
                <w:rFonts w:ascii="仿宋_GB2312" w:eastAsia="仿宋_GB2312"/>
                <w:sz w:val="24"/>
                <w:szCs w:val="24"/>
              </w:rPr>
              <w:t>，积极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sz w:val="24"/>
                <w:szCs w:val="24"/>
              </w:rPr>
              <w:t>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争取</w:t>
            </w:r>
            <w:r>
              <w:rPr>
                <w:rFonts w:ascii="仿宋_GB2312" w:eastAsia="仿宋_GB2312"/>
                <w:sz w:val="24"/>
                <w:szCs w:val="24"/>
              </w:rPr>
              <w:t>多渠道资金。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90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为什么不建轻轨，</w:t>
            </w:r>
            <w:r>
              <w:rPr>
                <w:rFonts w:ascii="仿宋_GB2312" w:eastAsia="仿宋_GB2312"/>
                <w:sz w:val="24"/>
                <w:szCs w:val="24"/>
              </w:rPr>
              <w:t>建</w:t>
            </w:r>
            <w:r>
              <w:rPr>
                <w:rFonts w:hint="eastAsia" w:ascii="仿宋_GB2312" w:eastAsia="仿宋_GB2312"/>
                <w:sz w:val="24"/>
                <w:szCs w:val="24"/>
              </w:rPr>
              <w:t>磁悬浮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不予采纳</w:t>
            </w:r>
          </w:p>
        </w:tc>
        <w:tc>
          <w:tcPr>
            <w:tcW w:w="429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轻轨和中低速磁浮路权形式、线路形式、工程建设灵活性基本一致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轻轨系统运能更大、成熟度可靠性更好，但建设成本明显高于中低速磁浮系统，运营速度也相对较低。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同时</w:t>
            </w:r>
            <w:r>
              <w:rPr>
                <w:rFonts w:ascii="仿宋_GB2312" w:eastAsia="仿宋_GB2312"/>
                <w:sz w:val="24"/>
                <w:szCs w:val="24"/>
              </w:rPr>
              <w:t>，赣州市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拥有</w:t>
            </w:r>
            <w:r>
              <w:rPr>
                <w:rFonts w:ascii="仿宋_GB2312" w:eastAsia="仿宋_GB2312"/>
                <w:sz w:val="24"/>
                <w:szCs w:val="24"/>
              </w:rPr>
              <w:t>稀土资源丰富的优势，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发展中低速磁浮系统，有利于</w:t>
            </w:r>
            <w:r>
              <w:rPr>
                <w:rFonts w:ascii="仿宋_GB2312" w:eastAsia="仿宋_GB2312"/>
                <w:sz w:val="24"/>
                <w:szCs w:val="24"/>
              </w:rPr>
              <w:t>在赣州形成磁悬浮交通系统</w:t>
            </w:r>
            <w:r>
              <w:rPr>
                <w:rFonts w:hint="eastAsia" w:ascii="仿宋_GB2312" w:eastAsia="仿宋_GB2312"/>
                <w:sz w:val="24"/>
                <w:szCs w:val="24"/>
              </w:rPr>
              <w:t>产业集群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因此</w:t>
            </w:r>
            <w:r>
              <w:rPr>
                <w:rFonts w:ascii="仿宋_GB2312" w:eastAsia="仿宋_GB2312"/>
                <w:sz w:val="24"/>
                <w:szCs w:val="24"/>
              </w:rPr>
              <w:t>，优先选择中低速磁浮系统。</w:t>
            </w: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0"/>
    <w:rsid w:val="000059E0"/>
    <w:rsid w:val="001D209C"/>
    <w:rsid w:val="003E2C6D"/>
    <w:rsid w:val="00506CAD"/>
    <w:rsid w:val="00525F04"/>
    <w:rsid w:val="005C7502"/>
    <w:rsid w:val="00625822"/>
    <w:rsid w:val="006951CD"/>
    <w:rsid w:val="00720F8E"/>
    <w:rsid w:val="00805706"/>
    <w:rsid w:val="0082464F"/>
    <w:rsid w:val="00874682"/>
    <w:rsid w:val="00893D99"/>
    <w:rsid w:val="0094606A"/>
    <w:rsid w:val="009B26A6"/>
    <w:rsid w:val="00A5105D"/>
    <w:rsid w:val="00A91E40"/>
    <w:rsid w:val="00AE1352"/>
    <w:rsid w:val="00B54997"/>
    <w:rsid w:val="00BB3756"/>
    <w:rsid w:val="00C16391"/>
    <w:rsid w:val="00C97177"/>
    <w:rsid w:val="00CD2FC5"/>
    <w:rsid w:val="00CD418E"/>
    <w:rsid w:val="00E565D4"/>
    <w:rsid w:val="00F07EE2"/>
    <w:rsid w:val="00F1311A"/>
    <w:rsid w:val="1AF3335A"/>
    <w:rsid w:val="35CF73DB"/>
    <w:rsid w:val="7DB7EA8E"/>
    <w:rsid w:val="7FE724AB"/>
    <w:rsid w:val="ABE7F133"/>
    <w:rsid w:val="BABB4C85"/>
    <w:rsid w:val="BBDFDD86"/>
    <w:rsid w:val="D3DF2480"/>
    <w:rsid w:val="E5F63BFD"/>
    <w:rsid w:val="FCA35EB4"/>
    <w:rsid w:val="FFA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625</Characters>
  <Lines>5</Lines>
  <Paragraphs>1</Paragraphs>
  <TotalTime>61</TotalTime>
  <ScaleCrop>false</ScaleCrop>
  <LinksUpToDate>false</LinksUpToDate>
  <CharactersWithSpaces>733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2024-04-24T18:50:00Z</dcterms:created>
  <dc:creator>q j</dc:creator>
  <cp:lastModifiedBy>user</cp:lastModifiedBy>
  <dcterms:modified xsi:type="dcterms:W3CDTF">2024-05-09T10:14:49Z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88FD2E217C857D2B2D2F3C668DBF85EB</vt:lpwstr>
  </property>
</Properties>
</file>